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pacing w:line="580" w:lineRule="exact"/>
        <w:jc w:val="both"/>
        <w:rPr>
          <w:rFonts w:ascii="仿宋" w:hAnsi="仿宋" w:eastAsia="仿宋" w:cs="仿宋"/>
          <w:color w:val="000000"/>
          <w:sz w:val="32"/>
          <w:szCs w:val="32"/>
        </w:rPr>
      </w:pPr>
      <w:bookmarkStart w:id="0" w:name="_GoBack"/>
      <w:bookmarkEnd w:id="0"/>
    </w:p>
    <w:p>
      <w:pPr>
        <w:autoSpaceDE/>
        <w:autoSpaceDN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2020年度整体预算支出绩效评价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自评报告</w:t>
      </w:r>
    </w:p>
    <w:p>
      <w:pPr>
        <w:pStyle w:val="2"/>
        <w:rPr>
          <w:rFonts w:hint="eastAsia"/>
        </w:rPr>
      </w:pPr>
    </w:p>
    <w:p>
      <w:pPr>
        <w:autoSpaceDE/>
        <w:autoSpaceDN/>
        <w:spacing w:line="580" w:lineRule="exact"/>
        <w:ind w:firstLine="640" w:firstLineChars="200"/>
        <w:jc w:val="both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根据《石家庄市财政支出绩效评价办法》（石财绩〔2013〕2号），遵循“科学性、规范性、客观性和公正性”的原则，对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2020年度部门整体预算支出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绩效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评价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自评，形成本评价报告。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一、项目基本情况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（一）项目概况。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高新技术产业开发区应急管理局认真贯彻工委管委决策部署，落实安全生产责任，承担防范化解重大安全风险、及时应对处置各类灾害事故的重要职责，担负保护人民群众生命财产安全和维护社会稳定的重要使命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2020年部门预算项目21个，参与绩效评价自评项目21个。持续做好全区安全生产、应急和防灾减灾工作。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（二）项目预期绩效目标。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202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我部门将全面强化安全生产责任落实，严守红线底线。持续推动落实领导包联、部门监管和属地责任落实。进一步强化风险防范与隐患排查治理。全力推进培训教育和新闻宣传工作。安全生产风险防范与隐患排查整治持续深化，将会组织大排查大整治与安全生产风险防范等专项行动，督查有关部门开展排查整治工作。对全区所以危化、涉危企业进行摸底建档，评估分类。安全生产执法将始终保持高压态势，推动企业开展“双控机制”建设。同时，持续做好应急和防灾减灾工作。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二、自评工作情况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自评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的组织工作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一是成立绩效评价工作小组。按照评价项目组织绩效评价工作组，工作组组长由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应急管理局局长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担任，工作组成员由有关工作人员组成。二是收集整理绩效评价活动相关资料。主要包括资金政策、项目实施等各类相关文件、管理办法、制度等。三是确定本单位评价联络员。明确一名熟悉财务工作、沟通能力较强的人员，作为评价联络员，负责组织、协调本单位的评价工作。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（二）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自评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的方法和过程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我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局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高度重视财政支出绩效自评工作，科学制定绩效目标，关注项目实施情况，及时对照预算绩效指标完成情况进行分析，评价工作活动的投入、过程及效果情况，总结经验做法，对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全局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21个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项目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逐个进行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事前、事中和事后进行追踪和督查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，逐个根据产出指标、预算执行率、效益指标、满意度指标逐个评价打分工作。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（三）建立绩效评价指标体系。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为了更好的开展自评工作，制定了年度绩效指标。绩效指标共四项，总分设定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  <w:t>为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100分。一是产出指标40分，包含数量指标10分，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2020年区安委会成员单位共检查单位场所4817家，排查安全隐患5857条，完成整改5626条，累计罚款95.93万元。其中，危险化学品行业检查企业144家，排查安全隐患245条，均已整改完毕，累计罚款40万元；消防安全检查企业575家，排查安全隐患881条，已完成整改854条，累计罚款24.43万元；道路运输行业检查企业192家，排查安全隐患163条，已全部整改完毕；住房建设行业检查企业333家，排查安全隐患522条，已全部整改完毕；危险废物行业检查企业323家，排查安全隐患20条，已全部整改完毕；特种设备行业检查企业677家，排查安全隐患132条，全部整改完毕，罚款3万元;燃气行业检查企业73家，发现安全生产隐患66条，已全部整改完毕；烟花爆竹检查场所135家；有限空间行业检查企业13家，排查安全生产隐患20条，已全部整改完毕；其他行业检查企业2352家，排查安全隐患3808条，已完成整改 3604条，累计罚款28.5万元。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质量指标10分，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加强对疫情过后复工复产企业巡查力度，督促企业执行安全生产“八个必须”要求，全区复工复产企业生产经营活动平稳有序，未出现生产安全事故，无疫情感染情况。坚持对非法违法行为和重大安全隐患“零容忍”，按照“四个一律”“五个一批”要求，坚决做到从严教育、从严管理、从严监督、从严查处。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  <w:t>时效指标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10分，督促企业事故整改率达到100%。成本指标10分，有效利用资金，完成各项工作任务；二是预算执行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率指标10分，体现在预算执行进度上，全年预算执行率达到99%。；三是效益指标40分，从社会效益指标20分，通过各项培训工作开展业务保障能力大大提升，可持续影响指标上20分，监督检查执法后，提升安全管理水平，有效降低安全事故发生；四是满意度指标10分，通过监管企业反馈，满意度达到99%。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三、项目执行及绩效实现情况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/>
        </w:rPr>
        <w:t>（一）项目投入。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2020</w:t>
      </w:r>
      <w:r>
        <w:rPr>
          <w:rFonts w:hint="eastAsia" w:ascii="仿宋" w:hAnsi="仿宋" w:eastAsia="仿宋"/>
          <w:sz w:val="32"/>
          <w:szCs w:val="32"/>
          <w:lang w:eastAsia="zh-CN"/>
        </w:rPr>
        <w:t>年度绩效项目预算安排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334.30</w:t>
      </w:r>
      <w:r>
        <w:rPr>
          <w:rFonts w:hint="eastAsia" w:ascii="仿宋" w:hAnsi="仿宋" w:eastAsia="仿宋"/>
          <w:sz w:val="32"/>
          <w:szCs w:val="32"/>
          <w:lang w:eastAsia="zh-CN"/>
        </w:rPr>
        <w:t>万元，其中绩效评价项目资金调整预算安排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162.15万元，资金到位情况162.15万元，资金执行率100% 。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/>
        </w:rPr>
        <w:t>（二）项目实施过程。我局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在项目实施中，严格按照《预算管理制度》按规定，上下齐心，全面完成年初项目绩效工资，认真办理采购手续，签订合同，严格按照项目完成情况支付款项。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（三）项目产出及效果。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2020年在局里的正确领导和各处室的共同努力下，全面完成了年初绩效工作目标。在项目实施中，严格按照《预算管理制度》按规定办理政府采购，签订合格，严格按照项目完成情况支付款项。项目完成的目标、社会效益、可持续影响、公众满意度等指标打分均在98分以上。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四、项目综合评价结论及评价等级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  <w:highlight w:val="yellow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高新区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应急管理局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项目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设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立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、实施，目标明确，资金到位及时，建设、使用按计划进行，项目的组织管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</w:rPr>
        <w:t>理有效；产出达到预期目标，效果优良，预期绩效目标全部完成。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  <w:t>自评得分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99分，数量指标、质量指标、社会效益指标及满意度指标均达到年初预期指标值，预算执行率达到100%，整体绩效评价为优秀。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五、存在的问题及改进措施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（一）存在的问题。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通过绩效自评结果对比倒查年初绩效目标设定质量情况，对项目数量指标、质量指标、社会效益指标等进行了全面梳理，发现对社会效益指标设定上不够精准，虽然设立的绩效目标比较清晰明确，但评价工作不好掌控，文字描述不够精准。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（二）改进措施。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今后，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我局将严格按照预算资金评价相关规定，积极完善预算绩效评价指标体系。把绩效目标作为项目实施的前置条件，在设定绩效目标时，把项目评价工作考虑进去，提高资金使用的合理性和科学性，加大重大项目的事前、事中、事后监督管理，将资金同项目实施质量挂钩，提升资金的使用效能。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六、评价工作组人员名单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组  长：李志峰  应急管理局局长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副组长：薛景辉  应急管理局副局长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组  员：张志平  办公室主任</w:t>
      </w:r>
    </w:p>
    <w:p>
      <w:pPr>
        <w:pStyle w:val="2"/>
        <w:rPr>
          <w:rFonts w:hint="eastAsia" w:ascii="仿宋" w:hAnsi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cs="仿宋"/>
          <w:color w:val="000000"/>
          <w:sz w:val="32"/>
          <w:szCs w:val="32"/>
          <w:lang w:val="en-US" w:eastAsia="zh-CN"/>
        </w:rPr>
        <w:t xml:space="preserve">            余鹏达  安监大队副大队长</w:t>
      </w:r>
    </w:p>
    <w:p>
      <w:pPr>
        <w:pStyle w:val="2"/>
        <w:rPr>
          <w:rFonts w:hint="eastAsia" w:ascii="仿宋" w:hAnsi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cs="仿宋"/>
          <w:color w:val="000000"/>
          <w:sz w:val="32"/>
          <w:szCs w:val="32"/>
          <w:lang w:val="en-US" w:eastAsia="zh-CN"/>
        </w:rPr>
        <w:t xml:space="preserve">            强淑慧  灾害防治处处长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联络人：宋雪莹  曹迈迈 应急管理局财务工作人员</w:t>
      </w:r>
    </w:p>
    <w:p>
      <w:pPr>
        <w:autoSpaceDE/>
        <w:autoSpaceDN/>
        <w:spacing w:line="580" w:lineRule="exact"/>
        <w:ind w:firstLine="640" w:firstLineChars="200"/>
        <w:jc w:val="both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pStyle w:val="3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                                  应急管理局</w:t>
      </w:r>
    </w:p>
    <w:p>
      <w:pPr>
        <w:pStyle w:val="3"/>
        <w:rPr>
          <w:rFonts w:hint="eastAsia" w:ascii="仿宋" w:hAnsi="仿宋" w:eastAsia="仿宋" w:cs="仿宋"/>
          <w:b w:val="0"/>
          <w:color w:val="000000"/>
          <w:kern w:val="0"/>
          <w:sz w:val="32"/>
          <w:szCs w:val="32"/>
          <w:lang w:val="en-US" w:eastAsia="zh-CN" w:bidi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                               </w:t>
      </w:r>
      <w:r>
        <w:rPr>
          <w:rFonts w:hint="eastAsia" w:ascii="仿宋" w:hAnsi="仿宋" w:eastAsia="仿宋" w:cs="仿宋"/>
          <w:b w:val="0"/>
          <w:color w:val="000000"/>
          <w:kern w:val="0"/>
          <w:sz w:val="32"/>
          <w:szCs w:val="32"/>
          <w:lang w:val="en-US" w:eastAsia="zh-CN" w:bidi="zh-CN"/>
        </w:rPr>
        <w:t xml:space="preserve"> 2021年4月13日</w:t>
      </w:r>
    </w:p>
    <w:sectPr>
      <w:pgSz w:w="11906" w:h="16838"/>
      <w:pgMar w:top="1418" w:right="1701" w:bottom="1418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方正楷体_GBK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方正仿宋_GBK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方正黑体_GBK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方正书宋_GBK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189F"/>
    <w:rsid w:val="00012FB8"/>
    <w:rsid w:val="0033127C"/>
    <w:rsid w:val="003D2266"/>
    <w:rsid w:val="00A0189F"/>
    <w:rsid w:val="00EB6389"/>
    <w:rsid w:val="00EC24ED"/>
    <w:rsid w:val="07CF5640"/>
    <w:rsid w:val="0C3C2C12"/>
    <w:rsid w:val="0D3F36C0"/>
    <w:rsid w:val="12592092"/>
    <w:rsid w:val="1A214ED6"/>
    <w:rsid w:val="243A3CE2"/>
    <w:rsid w:val="24EA5848"/>
    <w:rsid w:val="298D0FD7"/>
    <w:rsid w:val="2AA33099"/>
    <w:rsid w:val="2D7D5318"/>
    <w:rsid w:val="30927CDE"/>
    <w:rsid w:val="341B7DF5"/>
    <w:rsid w:val="3BB45BB7"/>
    <w:rsid w:val="3DCC4AE7"/>
    <w:rsid w:val="3F0618DA"/>
    <w:rsid w:val="427D3CA1"/>
    <w:rsid w:val="43693990"/>
    <w:rsid w:val="502604F6"/>
    <w:rsid w:val="522A1EC5"/>
    <w:rsid w:val="645D7DA1"/>
    <w:rsid w:val="64BA73C0"/>
    <w:rsid w:val="694212EE"/>
    <w:rsid w:val="696F7EF3"/>
    <w:rsid w:val="69B13D9C"/>
    <w:rsid w:val="6A7763A2"/>
    <w:rsid w:val="6FDE68AA"/>
    <w:rsid w:val="70BE2A28"/>
    <w:rsid w:val="71D374A5"/>
    <w:rsid w:val="755B3E4F"/>
    <w:rsid w:val="76FC653A"/>
    <w:rsid w:val="782239F0"/>
    <w:rsid w:val="7F7D5021"/>
    <w:rsid w:val="7FB246D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kern w:val="0"/>
      <w:sz w:val="22"/>
      <w:szCs w:val="22"/>
      <w:lang w:val="zh-CN" w:eastAsia="zh-CN" w:bidi="zh-CN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纯文本1"/>
    <w:basedOn w:val="1"/>
    <w:qFormat/>
    <w:uiPriority w:val="0"/>
    <w:rPr>
      <w:rFonts w:ascii="宋体" w:hAnsi="Courier New" w:eastAsia="仿宋" w:cs="Courier New"/>
      <w:sz w:val="34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185</Words>
  <Characters>1057</Characters>
  <Lines>8</Lines>
  <Paragraphs>2</Paragraphs>
  <ScaleCrop>false</ScaleCrop>
  <LinksUpToDate>false</LinksUpToDate>
  <CharactersWithSpaces>1240</CharactersWithSpaces>
  <Application>WPS Office_10.8.0.5648_F1E327BC-269C-435d-A152-05C5408002CA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2021-02-08T08:38:00Z</dcterms:created>
  <dc:creator>lenovo</dc:creator>
  <cp:lastModifiedBy>dell</cp:lastModifiedBy>
  <cp:lastPrinted>2021-04-13T05:53:00Z</cp:lastPrinted>
  <dcterms:modified xsi:type="dcterms:W3CDTF">2021-06-17T07:13:56Z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2052-10.8.0.5648</vt:lpwstr>
  </property>
</Properties>
</file>