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3"/>
        <w:spacing w:before="0" w:beforeAutospacing="0" w:after="0" w:afterAutospacing="0" w:line="560" w:lineRule="atLeast"/>
        <w:rPr>
          <w:rFonts w:hint="eastAsia" w:ascii="黑体" w:hAnsi="黑体" w:eastAsia="黑体" w:cs="黑体"/>
          <w:color w:val="000000"/>
          <w:sz w:val="32"/>
          <w:szCs w:val="32"/>
        </w:rPr>
      </w:pPr>
      <w:r>
        <w:rPr>
          <w:rFonts w:hint="eastAsia" w:ascii="黑体" w:hAnsi="黑体" w:eastAsia="黑体" w:cs="黑体"/>
          <w:color w:val="000000"/>
          <w:sz w:val="32"/>
          <w:szCs w:val="32"/>
        </w:rPr>
        <w:t>附件1</w:t>
      </w:r>
    </w:p>
    <w:p>
      <w:pPr>
        <w:pStyle w:val="13"/>
        <w:spacing w:before="0" w:beforeAutospacing="0" w:after="0" w:afterAutospacing="0" w:line="560" w:lineRule="atLeast"/>
        <w:ind w:right="-52"/>
        <w:jc w:val="center"/>
        <w:rPr>
          <w:rFonts w:ascii="Times New Roman" w:hAnsi="Times New Roman" w:eastAsia="方正小标宋简体"/>
          <w:color w:val="000000"/>
          <w:sz w:val="40"/>
          <w:szCs w:val="36"/>
        </w:rPr>
      </w:pPr>
      <w:r>
        <w:rPr>
          <w:rFonts w:ascii="Times New Roman" w:hAnsi="Times New Roman" w:eastAsia="方正小标宋简体"/>
          <w:color w:val="000000"/>
          <w:sz w:val="40"/>
          <w:szCs w:val="36"/>
        </w:rPr>
        <w:t>202</w:t>
      </w:r>
      <w:r>
        <w:rPr>
          <w:rFonts w:hint="eastAsia" w:ascii="Times New Roman" w:hAnsi="Times New Roman" w:eastAsia="方正小标宋简体"/>
          <w:color w:val="000000"/>
          <w:sz w:val="40"/>
          <w:szCs w:val="36"/>
          <w:lang w:val="en-US" w:eastAsia="zh-CN"/>
        </w:rPr>
        <w:t>5</w:t>
      </w:r>
      <w:r>
        <w:rPr>
          <w:rFonts w:ascii="Times New Roman" w:hAnsi="Times New Roman" w:eastAsia="方正小标宋简体"/>
          <w:color w:val="000000"/>
          <w:sz w:val="40"/>
          <w:szCs w:val="36"/>
        </w:rPr>
        <w:t>河北省消费品以旧换新承办</w:t>
      </w:r>
      <w:r>
        <w:rPr>
          <w:rFonts w:hint="eastAsia" w:ascii="Times New Roman" w:hAnsi="Times New Roman" w:eastAsia="方正小标宋简体"/>
          <w:color w:val="000000"/>
          <w:sz w:val="40"/>
          <w:szCs w:val="36"/>
          <w:lang w:eastAsia="zh-CN"/>
        </w:rPr>
        <w:t>单位</w:t>
      </w:r>
      <w:r>
        <w:rPr>
          <w:rFonts w:ascii="Times New Roman" w:hAnsi="Times New Roman" w:eastAsia="方正小标宋简体"/>
          <w:color w:val="000000"/>
          <w:sz w:val="40"/>
          <w:szCs w:val="36"/>
        </w:rPr>
        <w:t>申请表</w:t>
      </w:r>
    </w:p>
    <w:p>
      <w:pPr>
        <w:pStyle w:val="13"/>
        <w:spacing w:before="0" w:beforeAutospacing="0" w:after="0" w:afterAutospacing="0" w:line="560" w:lineRule="atLeast"/>
        <w:jc w:val="right"/>
        <w:rPr>
          <w:rFonts w:ascii="Times New Roman" w:hAnsi="Times New Roman" w:eastAsia="黑体"/>
          <w:sz w:val="36"/>
          <w:szCs w:val="32"/>
        </w:rPr>
      </w:pPr>
      <w:r>
        <w:rPr>
          <w:rFonts w:ascii="Times New Roman" w:hAnsi="Times New Roman"/>
          <w:color w:val="000000"/>
          <w:sz w:val="28"/>
          <w:szCs w:val="21"/>
        </w:rPr>
        <w:t>填报日期：</w:t>
      </w:r>
      <w:r>
        <w:rPr>
          <w:rFonts w:hint="eastAsia" w:ascii="Times New Roman" w:hAnsi="Times New Roman"/>
          <w:color w:val="000000"/>
          <w:sz w:val="28"/>
          <w:szCs w:val="21"/>
          <w:lang w:val="en-US" w:eastAsia="zh-CN"/>
        </w:rPr>
        <w:t xml:space="preserve"> </w:t>
      </w:r>
      <w:r>
        <w:rPr>
          <w:rFonts w:ascii="Times New Roman" w:hAnsi="Times New Roman"/>
          <w:color w:val="000000"/>
          <w:sz w:val="28"/>
          <w:szCs w:val="21"/>
        </w:rPr>
        <w:t>年  月  日</w:t>
      </w:r>
    </w:p>
    <w:tbl>
      <w:tblPr>
        <w:tblStyle w:val="15"/>
        <w:tblW w:w="9150" w:type="dxa"/>
        <w:tblInd w:w="-129" w:type="dxa"/>
        <w:tblLayout w:type="fixed"/>
        <w:tblCellMar>
          <w:top w:w="0" w:type="dxa"/>
          <w:left w:w="0" w:type="dxa"/>
          <w:bottom w:w="0" w:type="dxa"/>
          <w:right w:w="0" w:type="dxa"/>
        </w:tblCellMar>
      </w:tblPr>
      <w:tblGrid>
        <w:gridCol w:w="1820"/>
        <w:gridCol w:w="3083"/>
        <w:gridCol w:w="1911"/>
        <w:gridCol w:w="2336"/>
      </w:tblGrid>
      <w:tr>
        <w:tblPrEx>
          <w:tblCellMar>
            <w:top w:w="0" w:type="dxa"/>
            <w:left w:w="0" w:type="dxa"/>
            <w:bottom w:w="0" w:type="dxa"/>
            <w:right w:w="0" w:type="dxa"/>
          </w:tblCellMar>
        </w:tblPrEx>
        <w:trPr>
          <w:trHeight w:val="588" w:hRule="atLeast"/>
        </w:trPr>
        <w:tc>
          <w:tcPr>
            <w:tcW w:w="18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ascii="Times New Roman" w:hAnsi="Times New Roman"/>
                <w:color w:val="000000"/>
                <w:sz w:val="28"/>
              </w:rPr>
            </w:pPr>
            <w:r>
              <w:rPr>
                <w:rFonts w:hint="eastAsia" w:ascii="Times New Roman" w:hAnsi="Times New Roman"/>
                <w:color w:val="000000"/>
                <w:kern w:val="0"/>
                <w:sz w:val="28"/>
                <w:lang w:eastAsia="zh-CN"/>
              </w:rPr>
              <w:t>单位</w:t>
            </w:r>
            <w:r>
              <w:rPr>
                <w:rFonts w:ascii="Times New Roman" w:hAnsi="Times New Roman"/>
                <w:color w:val="000000"/>
                <w:kern w:val="0"/>
                <w:sz w:val="28"/>
              </w:rPr>
              <w:t>名称</w:t>
            </w:r>
          </w:p>
        </w:tc>
        <w:tc>
          <w:tcPr>
            <w:tcW w:w="733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ascii="Times New Roman" w:hAnsi="Times New Roman"/>
                <w:color w:val="000000"/>
                <w:sz w:val="28"/>
              </w:rPr>
            </w:pPr>
          </w:p>
        </w:tc>
      </w:tr>
      <w:tr>
        <w:tblPrEx>
          <w:tblCellMar>
            <w:top w:w="0" w:type="dxa"/>
            <w:left w:w="0" w:type="dxa"/>
            <w:bottom w:w="0" w:type="dxa"/>
            <w:right w:w="0" w:type="dxa"/>
          </w:tblCellMar>
        </w:tblPrEx>
        <w:trPr>
          <w:trHeight w:val="1033" w:hRule="atLeast"/>
        </w:trPr>
        <w:tc>
          <w:tcPr>
            <w:tcW w:w="1820"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snapToGrid w:val="0"/>
              <w:jc w:val="center"/>
              <w:textAlignment w:val="center"/>
              <w:rPr>
                <w:rFonts w:ascii="Times New Roman" w:hAnsi="Times New Roman"/>
                <w:color w:val="000000"/>
                <w:kern w:val="0"/>
                <w:sz w:val="28"/>
              </w:rPr>
            </w:pPr>
            <w:r>
              <w:rPr>
                <w:rFonts w:ascii="Times New Roman" w:hAnsi="Times New Roman"/>
                <w:color w:val="000000"/>
                <w:kern w:val="0"/>
                <w:sz w:val="28"/>
              </w:rPr>
              <w:t>统一社会</w:t>
            </w:r>
          </w:p>
          <w:p>
            <w:pPr>
              <w:snapToGrid w:val="0"/>
              <w:jc w:val="center"/>
              <w:textAlignment w:val="center"/>
              <w:rPr>
                <w:rFonts w:ascii="Times New Roman" w:hAnsi="Times New Roman"/>
                <w:color w:val="000000"/>
                <w:sz w:val="28"/>
              </w:rPr>
            </w:pPr>
            <w:r>
              <w:rPr>
                <w:rFonts w:ascii="Times New Roman" w:hAnsi="Times New Roman"/>
                <w:color w:val="000000"/>
                <w:kern w:val="0"/>
                <w:sz w:val="28"/>
              </w:rPr>
              <w:t>信用代码</w:t>
            </w:r>
          </w:p>
        </w:tc>
        <w:tc>
          <w:tcPr>
            <w:tcW w:w="7330"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snapToGrid w:val="0"/>
              <w:jc w:val="center"/>
              <w:rPr>
                <w:rFonts w:ascii="Times New Roman" w:hAnsi="Times New Roman"/>
                <w:color w:val="000000"/>
                <w:sz w:val="28"/>
              </w:rPr>
            </w:pPr>
          </w:p>
        </w:tc>
      </w:tr>
      <w:tr>
        <w:tblPrEx>
          <w:tblCellMar>
            <w:top w:w="0" w:type="dxa"/>
            <w:left w:w="0" w:type="dxa"/>
            <w:bottom w:w="0" w:type="dxa"/>
            <w:right w:w="0" w:type="dxa"/>
          </w:tblCellMar>
        </w:tblPrEx>
        <w:trPr>
          <w:trHeight w:val="588" w:hRule="atLeast"/>
        </w:trPr>
        <w:tc>
          <w:tcPr>
            <w:tcW w:w="18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ascii="Times New Roman" w:hAnsi="Times New Roman"/>
                <w:color w:val="000000"/>
                <w:sz w:val="28"/>
              </w:rPr>
            </w:pPr>
            <w:r>
              <w:rPr>
                <w:rFonts w:hint="eastAsia" w:ascii="Times New Roman" w:hAnsi="Times New Roman"/>
                <w:color w:val="000000"/>
                <w:kern w:val="0"/>
                <w:sz w:val="28"/>
                <w:lang w:eastAsia="zh-CN"/>
              </w:rPr>
              <w:t>单位</w:t>
            </w:r>
            <w:r>
              <w:rPr>
                <w:rFonts w:ascii="Times New Roman" w:hAnsi="Times New Roman"/>
                <w:color w:val="000000"/>
                <w:kern w:val="0"/>
                <w:sz w:val="28"/>
              </w:rPr>
              <w:t>经营地址</w:t>
            </w:r>
          </w:p>
        </w:tc>
        <w:tc>
          <w:tcPr>
            <w:tcW w:w="733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eastAsia" w:ascii="Times New Roman" w:hAnsi="Times New Roman" w:eastAsiaTheme="minorEastAsia"/>
                <w:color w:val="000000"/>
                <w:sz w:val="28"/>
                <w:lang w:eastAsia="zh-CN"/>
              </w:rPr>
            </w:pPr>
            <w:r>
              <w:rPr>
                <w:rFonts w:hint="eastAsia" w:ascii="Times New Roman" w:hAnsi="Times New Roman"/>
                <w:color w:val="000000"/>
                <w:sz w:val="28"/>
                <w:lang w:eastAsia="zh-CN"/>
              </w:rPr>
              <w:t>（具体的门牌号；是否与注册地址不一致、原因；是否一店多体、多体经营的证照）</w:t>
            </w:r>
          </w:p>
        </w:tc>
      </w:tr>
      <w:tr>
        <w:tblPrEx>
          <w:tblCellMar>
            <w:top w:w="0" w:type="dxa"/>
            <w:left w:w="0" w:type="dxa"/>
            <w:bottom w:w="0" w:type="dxa"/>
            <w:right w:w="0" w:type="dxa"/>
          </w:tblCellMar>
        </w:tblPrEx>
        <w:trPr>
          <w:trHeight w:val="588" w:hRule="atLeast"/>
        </w:trPr>
        <w:tc>
          <w:tcPr>
            <w:tcW w:w="18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ascii="Times New Roman" w:hAnsi="Times New Roman"/>
                <w:color w:val="000000"/>
                <w:sz w:val="28"/>
              </w:rPr>
            </w:pPr>
            <w:r>
              <w:rPr>
                <w:rFonts w:ascii="Times New Roman" w:hAnsi="Times New Roman"/>
                <w:color w:val="000000"/>
                <w:kern w:val="0"/>
                <w:sz w:val="28"/>
              </w:rPr>
              <w:t>注册地址</w:t>
            </w:r>
          </w:p>
        </w:tc>
        <w:tc>
          <w:tcPr>
            <w:tcW w:w="733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eastAsia" w:ascii="Times New Roman" w:hAnsi="Times New Roman" w:eastAsiaTheme="minorEastAsia"/>
                <w:color w:val="000000"/>
                <w:sz w:val="28"/>
                <w:lang w:eastAsia="zh-CN"/>
              </w:rPr>
            </w:pPr>
            <w:r>
              <w:rPr>
                <w:rFonts w:hint="eastAsia" w:ascii="Times New Roman" w:hAnsi="Times New Roman"/>
                <w:color w:val="000000"/>
                <w:sz w:val="28"/>
                <w:lang w:eastAsia="zh-CN"/>
              </w:rPr>
              <w:t>（具体到门牌号）</w:t>
            </w:r>
          </w:p>
        </w:tc>
      </w:tr>
      <w:tr>
        <w:tblPrEx>
          <w:tblCellMar>
            <w:top w:w="0" w:type="dxa"/>
            <w:left w:w="0" w:type="dxa"/>
            <w:bottom w:w="0" w:type="dxa"/>
            <w:right w:w="0" w:type="dxa"/>
          </w:tblCellMar>
        </w:tblPrEx>
        <w:trPr>
          <w:trHeight w:val="588" w:hRule="atLeast"/>
        </w:trPr>
        <w:tc>
          <w:tcPr>
            <w:tcW w:w="18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ascii="Times New Roman" w:hAnsi="Times New Roman"/>
                <w:color w:val="000000"/>
                <w:sz w:val="28"/>
              </w:rPr>
            </w:pPr>
            <w:r>
              <w:rPr>
                <w:rFonts w:hint="eastAsia" w:ascii="Times New Roman" w:hAnsi="Times New Roman"/>
                <w:color w:val="000000"/>
                <w:kern w:val="0"/>
                <w:sz w:val="28"/>
                <w:lang w:eastAsia="zh-CN"/>
              </w:rPr>
              <w:t>单位</w:t>
            </w:r>
            <w:r>
              <w:rPr>
                <w:rFonts w:ascii="Times New Roman" w:hAnsi="Times New Roman"/>
                <w:color w:val="000000"/>
                <w:kern w:val="0"/>
                <w:sz w:val="28"/>
              </w:rPr>
              <w:t>经营范围</w:t>
            </w:r>
          </w:p>
        </w:tc>
        <w:tc>
          <w:tcPr>
            <w:tcW w:w="733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tabs>
                <w:tab w:val="left" w:pos="850"/>
              </w:tabs>
              <w:rPr>
                <w:rFonts w:hint="eastAsia" w:ascii="Times New Roman" w:hAnsi="Times New Roman" w:eastAsiaTheme="minorEastAsia"/>
                <w:color w:val="000000"/>
                <w:sz w:val="28"/>
                <w:lang w:val="en-US" w:eastAsia="zh-CN"/>
              </w:rPr>
            </w:pPr>
          </w:p>
        </w:tc>
      </w:tr>
      <w:tr>
        <w:tblPrEx>
          <w:tblCellMar>
            <w:top w:w="0" w:type="dxa"/>
            <w:left w:w="0" w:type="dxa"/>
            <w:bottom w:w="0" w:type="dxa"/>
            <w:right w:w="0" w:type="dxa"/>
          </w:tblCellMar>
        </w:tblPrEx>
        <w:trPr>
          <w:trHeight w:val="588" w:hRule="atLeast"/>
        </w:trPr>
        <w:tc>
          <w:tcPr>
            <w:tcW w:w="18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ascii="Times New Roman" w:hAnsi="Times New Roman"/>
                <w:color w:val="000000"/>
                <w:kern w:val="0"/>
                <w:sz w:val="28"/>
              </w:rPr>
            </w:pPr>
            <w:r>
              <w:rPr>
                <w:rFonts w:ascii="Times New Roman" w:hAnsi="Times New Roman"/>
                <w:color w:val="000000"/>
                <w:kern w:val="0"/>
                <w:sz w:val="28"/>
              </w:rPr>
              <w:t>申请参加活动</w:t>
            </w:r>
          </w:p>
        </w:tc>
        <w:tc>
          <w:tcPr>
            <w:tcW w:w="733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ascii="Times New Roman" w:hAnsi="Times New Roman"/>
                <w:color w:val="000000"/>
                <w:sz w:val="24"/>
                <w:szCs w:val="24"/>
              </w:rPr>
            </w:pPr>
            <w:r>
              <w:rPr>
                <w:rFonts w:ascii="Times New Roman" w:hAnsi="Times New Roman"/>
                <w:color w:val="000000"/>
                <w:sz w:val="24"/>
                <w:szCs w:val="24"/>
              </w:rPr>
              <w:t>家电以旧换新</w:t>
            </w:r>
          </w:p>
        </w:tc>
      </w:tr>
      <w:tr>
        <w:tblPrEx>
          <w:tblCellMar>
            <w:top w:w="0" w:type="dxa"/>
            <w:left w:w="0" w:type="dxa"/>
            <w:bottom w:w="0" w:type="dxa"/>
            <w:right w:w="0" w:type="dxa"/>
          </w:tblCellMar>
        </w:tblPrEx>
        <w:trPr>
          <w:trHeight w:val="588" w:hRule="atLeast"/>
        </w:trPr>
        <w:tc>
          <w:tcPr>
            <w:tcW w:w="1820"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ascii="Times New Roman" w:hAnsi="Times New Roman"/>
                <w:color w:val="000000"/>
                <w:sz w:val="28"/>
              </w:rPr>
            </w:pPr>
            <w:r>
              <w:rPr>
                <w:rFonts w:ascii="Times New Roman" w:hAnsi="Times New Roman"/>
                <w:color w:val="000000"/>
                <w:kern w:val="0"/>
                <w:sz w:val="28"/>
              </w:rPr>
              <w:t>法定代表人</w:t>
            </w:r>
          </w:p>
        </w:tc>
        <w:tc>
          <w:tcPr>
            <w:tcW w:w="308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rPr>
                <w:rFonts w:ascii="Times New Roman" w:hAnsi="Times New Roman"/>
                <w:color w:val="000000"/>
                <w:sz w:val="28"/>
              </w:rPr>
            </w:pPr>
          </w:p>
        </w:tc>
        <w:tc>
          <w:tcPr>
            <w:tcW w:w="1911"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ascii="Times New Roman" w:hAnsi="Times New Roman"/>
                <w:sz w:val="28"/>
              </w:rPr>
            </w:pPr>
            <w:r>
              <w:rPr>
                <w:rFonts w:ascii="Times New Roman" w:hAnsi="Times New Roman"/>
                <w:color w:val="000000"/>
                <w:kern w:val="0"/>
                <w:sz w:val="28"/>
              </w:rPr>
              <w:t>联系电话/手机</w:t>
            </w:r>
          </w:p>
        </w:tc>
        <w:tc>
          <w:tcPr>
            <w:tcW w:w="233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rPr>
                <w:rFonts w:ascii="Times New Roman" w:hAnsi="Times New Roman"/>
                <w:sz w:val="28"/>
              </w:rPr>
            </w:pPr>
          </w:p>
        </w:tc>
      </w:tr>
      <w:tr>
        <w:tblPrEx>
          <w:tblCellMar>
            <w:top w:w="0" w:type="dxa"/>
            <w:left w:w="0" w:type="dxa"/>
            <w:bottom w:w="0" w:type="dxa"/>
            <w:right w:w="0" w:type="dxa"/>
          </w:tblCellMar>
        </w:tblPrEx>
        <w:trPr>
          <w:trHeight w:val="588" w:hRule="atLeast"/>
        </w:trPr>
        <w:tc>
          <w:tcPr>
            <w:tcW w:w="18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ascii="Times New Roman" w:hAnsi="Times New Roman"/>
                <w:color w:val="000000"/>
                <w:sz w:val="28"/>
              </w:rPr>
            </w:pPr>
            <w:r>
              <w:rPr>
                <w:rFonts w:ascii="Times New Roman" w:hAnsi="Times New Roman"/>
                <w:color w:val="000000"/>
                <w:kern w:val="0"/>
                <w:sz w:val="28"/>
              </w:rPr>
              <w:t>联系人姓名</w:t>
            </w:r>
          </w:p>
        </w:tc>
        <w:tc>
          <w:tcPr>
            <w:tcW w:w="308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ascii="Times New Roman" w:hAnsi="Times New Roman"/>
                <w:color w:val="000000"/>
                <w:sz w:val="28"/>
                <w:u w:val="single"/>
              </w:rPr>
            </w:pPr>
          </w:p>
        </w:tc>
        <w:tc>
          <w:tcPr>
            <w:tcW w:w="19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ascii="Times New Roman" w:hAnsi="Times New Roman"/>
                <w:color w:val="000000"/>
                <w:sz w:val="28"/>
              </w:rPr>
            </w:pPr>
            <w:r>
              <w:rPr>
                <w:rFonts w:ascii="Times New Roman" w:hAnsi="Times New Roman"/>
                <w:color w:val="000000"/>
                <w:kern w:val="0"/>
                <w:sz w:val="28"/>
              </w:rPr>
              <w:t>联系电话/手机</w:t>
            </w:r>
          </w:p>
        </w:tc>
        <w:tc>
          <w:tcPr>
            <w:tcW w:w="233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ascii="Times New Roman" w:hAnsi="Times New Roman"/>
                <w:color w:val="000000"/>
                <w:sz w:val="28"/>
              </w:rPr>
            </w:pPr>
          </w:p>
        </w:tc>
      </w:tr>
      <w:tr>
        <w:tblPrEx>
          <w:tblCellMar>
            <w:top w:w="0" w:type="dxa"/>
            <w:left w:w="0" w:type="dxa"/>
            <w:bottom w:w="0" w:type="dxa"/>
            <w:right w:w="0" w:type="dxa"/>
          </w:tblCellMar>
        </w:tblPrEx>
        <w:trPr>
          <w:trHeight w:val="1033" w:hRule="atLeast"/>
        </w:trPr>
        <w:tc>
          <w:tcPr>
            <w:tcW w:w="18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napToGrid w:val="0"/>
              <w:jc w:val="center"/>
              <w:textAlignment w:val="center"/>
              <w:rPr>
                <w:rFonts w:hint="eastAsia" w:ascii="Times New Roman" w:hAnsi="Times New Roman"/>
                <w:color w:val="auto"/>
                <w:kern w:val="0"/>
                <w:sz w:val="28"/>
                <w:lang w:eastAsia="zh-CN"/>
              </w:rPr>
            </w:pPr>
            <w:r>
              <w:rPr>
                <w:rFonts w:hint="eastAsia" w:ascii="Times New Roman" w:hAnsi="Times New Roman"/>
                <w:color w:val="auto"/>
                <w:kern w:val="0"/>
                <w:sz w:val="28"/>
                <w:lang w:eastAsia="zh-CN"/>
              </w:rPr>
              <w:t>单位</w:t>
            </w:r>
            <w:r>
              <w:rPr>
                <w:rFonts w:ascii="Times New Roman" w:hAnsi="Times New Roman"/>
                <w:color w:val="auto"/>
                <w:kern w:val="0"/>
                <w:sz w:val="28"/>
              </w:rPr>
              <w:t>结算</w:t>
            </w:r>
            <w:r>
              <w:rPr>
                <w:rFonts w:hint="eastAsia" w:ascii="Times New Roman" w:hAnsi="Times New Roman"/>
                <w:color w:val="auto"/>
                <w:kern w:val="0"/>
                <w:sz w:val="28"/>
                <w:lang w:eastAsia="zh-CN"/>
              </w:rPr>
              <w:t>对</w:t>
            </w:r>
          </w:p>
          <w:p>
            <w:pPr>
              <w:snapToGrid w:val="0"/>
              <w:jc w:val="center"/>
              <w:textAlignment w:val="center"/>
              <w:rPr>
                <w:rFonts w:hint="eastAsia" w:ascii="Times New Roman" w:hAnsi="Times New Roman" w:eastAsiaTheme="minorEastAsia"/>
                <w:color w:val="auto"/>
                <w:sz w:val="28"/>
                <w:lang w:eastAsia="zh-CN"/>
              </w:rPr>
            </w:pPr>
            <w:r>
              <w:rPr>
                <w:rFonts w:hint="eastAsia" w:ascii="Times New Roman" w:hAnsi="Times New Roman"/>
                <w:color w:val="auto"/>
                <w:kern w:val="0"/>
                <w:sz w:val="28"/>
                <w:lang w:eastAsia="zh-CN"/>
              </w:rPr>
              <w:t>公</w:t>
            </w:r>
            <w:r>
              <w:rPr>
                <w:rFonts w:ascii="Times New Roman" w:hAnsi="Times New Roman"/>
                <w:color w:val="auto"/>
                <w:kern w:val="0"/>
                <w:sz w:val="28"/>
              </w:rPr>
              <w:t>账户</w:t>
            </w:r>
            <w:r>
              <w:rPr>
                <w:rFonts w:hint="eastAsia" w:ascii="Times New Roman" w:hAnsi="Times New Roman"/>
                <w:color w:val="auto"/>
                <w:kern w:val="0"/>
                <w:sz w:val="28"/>
                <w:lang w:eastAsia="zh-CN"/>
              </w:rPr>
              <w:t>账号</w:t>
            </w:r>
          </w:p>
        </w:tc>
        <w:tc>
          <w:tcPr>
            <w:tcW w:w="733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napToGrid w:val="0"/>
              <w:jc w:val="both"/>
              <w:rPr>
                <w:rFonts w:hint="eastAsia" w:ascii="Times New Roman" w:hAnsi="Times New Roman"/>
                <w:color w:val="auto"/>
                <w:sz w:val="28"/>
                <w:lang w:val="en-US" w:eastAsia="zh-CN"/>
              </w:rPr>
            </w:pPr>
            <w:r>
              <w:rPr>
                <w:rFonts w:hint="eastAsia" w:ascii="Times New Roman" w:hAnsi="Times New Roman"/>
                <w:color w:val="auto"/>
                <w:sz w:val="28"/>
                <w:lang w:val="en-US" w:eastAsia="zh-CN"/>
              </w:rPr>
              <w:t>开户银行名称：</w:t>
            </w:r>
          </w:p>
          <w:p>
            <w:pPr>
              <w:snapToGrid w:val="0"/>
              <w:jc w:val="both"/>
              <w:rPr>
                <w:rFonts w:hint="eastAsia" w:ascii="Times New Roman" w:hAnsi="Times New Roman"/>
                <w:color w:val="auto"/>
                <w:sz w:val="28"/>
                <w:lang w:val="en-US" w:eastAsia="zh-CN"/>
              </w:rPr>
            </w:pPr>
            <w:r>
              <w:rPr>
                <w:rFonts w:hint="eastAsia" w:ascii="Times New Roman" w:hAnsi="Times New Roman"/>
                <w:color w:val="auto"/>
                <w:sz w:val="28"/>
                <w:lang w:val="en-US" w:eastAsia="zh-CN"/>
              </w:rPr>
              <w:t>银行行号：</w:t>
            </w:r>
          </w:p>
          <w:p>
            <w:pPr>
              <w:snapToGrid w:val="0"/>
              <w:jc w:val="both"/>
              <w:rPr>
                <w:rFonts w:hint="eastAsia" w:ascii="Times New Roman" w:hAnsi="Times New Roman"/>
                <w:color w:val="auto"/>
                <w:sz w:val="28"/>
                <w:lang w:val="en-US" w:eastAsia="zh-CN"/>
              </w:rPr>
            </w:pPr>
            <w:r>
              <w:rPr>
                <w:rFonts w:hint="eastAsia" w:ascii="Times New Roman" w:hAnsi="Times New Roman"/>
                <w:color w:val="auto"/>
                <w:sz w:val="28"/>
                <w:lang w:val="en-US" w:eastAsia="zh-CN"/>
              </w:rPr>
              <w:t>银行账号：</w:t>
            </w:r>
          </w:p>
          <w:p>
            <w:pPr>
              <w:snapToGrid w:val="0"/>
              <w:jc w:val="both"/>
              <w:rPr>
                <w:rFonts w:hint="eastAsia" w:ascii="Times New Roman" w:hAnsi="Times New Roman" w:eastAsiaTheme="minorEastAsia"/>
                <w:color w:val="auto"/>
                <w:sz w:val="28"/>
                <w:lang w:eastAsia="zh-CN"/>
              </w:rPr>
            </w:pPr>
            <w:r>
              <w:rPr>
                <w:rFonts w:hint="eastAsia" w:ascii="Times New Roman" w:hAnsi="Times New Roman"/>
                <w:color w:val="auto"/>
                <w:sz w:val="28"/>
                <w:lang w:val="en-US" w:eastAsia="zh-CN"/>
              </w:rPr>
              <w:t>申请备案后，无特殊原因，不得更改</w:t>
            </w:r>
          </w:p>
        </w:tc>
      </w:tr>
      <w:tr>
        <w:tblPrEx>
          <w:tblCellMar>
            <w:top w:w="0" w:type="dxa"/>
            <w:left w:w="0" w:type="dxa"/>
            <w:bottom w:w="0" w:type="dxa"/>
            <w:right w:w="0" w:type="dxa"/>
          </w:tblCellMar>
        </w:tblPrEx>
        <w:trPr>
          <w:trHeight w:val="915" w:hRule="atLeast"/>
        </w:trPr>
        <w:tc>
          <w:tcPr>
            <w:tcW w:w="18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textAlignment w:val="center"/>
              <w:rPr>
                <w:rFonts w:ascii="Times New Roman" w:hAnsi="Times New Roman"/>
                <w:color w:val="000000"/>
                <w:kern w:val="0"/>
                <w:sz w:val="28"/>
              </w:rPr>
            </w:pPr>
            <w:r>
              <w:rPr>
                <w:rFonts w:ascii="Times New Roman" w:hAnsi="Times New Roman"/>
                <w:color w:val="000000"/>
                <w:kern w:val="0"/>
                <w:sz w:val="28"/>
              </w:rPr>
              <w:t>县</w:t>
            </w:r>
            <w:r>
              <w:rPr>
                <w:rFonts w:hint="eastAsia" w:ascii="Times New Roman" w:hAnsi="Times New Roman"/>
                <w:color w:val="000000"/>
                <w:kern w:val="0"/>
                <w:sz w:val="28"/>
                <w:lang w:eastAsia="zh-CN"/>
              </w:rPr>
              <w:t>（市）</w:t>
            </w:r>
            <w:r>
              <w:rPr>
                <w:rFonts w:ascii="Times New Roman" w:hAnsi="Times New Roman"/>
                <w:color w:val="000000"/>
                <w:kern w:val="0"/>
                <w:sz w:val="28"/>
              </w:rPr>
              <w:t>区</w:t>
            </w:r>
            <w:r>
              <w:rPr>
                <w:rFonts w:hint="eastAsia" w:ascii="Times New Roman" w:hAnsi="Times New Roman"/>
                <w:color w:val="000000"/>
                <w:kern w:val="0"/>
                <w:sz w:val="28"/>
                <w:lang w:eastAsia="zh-CN"/>
              </w:rPr>
              <w:t>商务部门</w:t>
            </w:r>
            <w:r>
              <w:rPr>
                <w:rFonts w:ascii="Times New Roman" w:hAnsi="Times New Roman"/>
                <w:color w:val="000000"/>
                <w:kern w:val="0"/>
                <w:sz w:val="28"/>
              </w:rPr>
              <w:t>审核</w:t>
            </w:r>
          </w:p>
          <w:p>
            <w:pPr>
              <w:jc w:val="center"/>
              <w:textAlignment w:val="center"/>
              <w:rPr>
                <w:rFonts w:ascii="Times New Roman" w:hAnsi="Times New Roman"/>
                <w:color w:val="000000"/>
                <w:sz w:val="28"/>
              </w:rPr>
            </w:pPr>
            <w:r>
              <w:rPr>
                <w:rFonts w:ascii="Times New Roman" w:hAnsi="Times New Roman"/>
                <w:color w:val="000000"/>
                <w:kern w:val="0"/>
                <w:sz w:val="28"/>
              </w:rPr>
              <w:t>意见</w:t>
            </w:r>
          </w:p>
        </w:tc>
        <w:tc>
          <w:tcPr>
            <w:tcW w:w="733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ordWrap w:val="0"/>
              <w:ind w:left="3081" w:leftChars="267" w:hanging="2520" w:hangingChars="900"/>
              <w:jc w:val="right"/>
              <w:textAlignment w:val="center"/>
              <w:rPr>
                <w:rFonts w:ascii="Times New Roman" w:hAnsi="Times New Roman"/>
                <w:color w:val="000000"/>
                <w:kern w:val="0"/>
                <w:sz w:val="28"/>
              </w:rPr>
            </w:pPr>
          </w:p>
          <w:p>
            <w:pPr>
              <w:wordWrap w:val="0"/>
              <w:ind w:left="3081" w:leftChars="267" w:hanging="2520" w:hangingChars="900"/>
              <w:jc w:val="right"/>
              <w:textAlignment w:val="center"/>
              <w:rPr>
                <w:rFonts w:ascii="Times New Roman" w:hAnsi="Times New Roman"/>
                <w:color w:val="000000"/>
                <w:kern w:val="0"/>
                <w:sz w:val="28"/>
              </w:rPr>
            </w:pPr>
          </w:p>
          <w:p>
            <w:pPr>
              <w:wordWrap w:val="0"/>
              <w:ind w:left="3081" w:leftChars="267" w:hanging="2520" w:hangingChars="900"/>
              <w:jc w:val="right"/>
              <w:textAlignment w:val="center"/>
              <w:rPr>
                <w:rFonts w:ascii="Times New Roman" w:hAnsi="Times New Roman"/>
                <w:color w:val="000000"/>
                <w:kern w:val="0"/>
                <w:sz w:val="28"/>
              </w:rPr>
            </w:pPr>
          </w:p>
          <w:p>
            <w:pPr>
              <w:wordWrap w:val="0"/>
              <w:ind w:left="3081" w:leftChars="267" w:hanging="2520" w:hangingChars="900"/>
              <w:jc w:val="right"/>
              <w:textAlignment w:val="center"/>
              <w:rPr>
                <w:rFonts w:ascii="Times New Roman" w:hAnsi="Times New Roman"/>
                <w:color w:val="000000"/>
                <w:kern w:val="0"/>
                <w:sz w:val="28"/>
              </w:rPr>
            </w:pPr>
            <w:r>
              <w:rPr>
                <w:rFonts w:ascii="Times New Roman" w:hAnsi="Times New Roman"/>
                <w:color w:val="000000"/>
                <w:kern w:val="0"/>
                <w:sz w:val="28"/>
              </w:rPr>
              <w:t xml:space="preserve">签字：            </w:t>
            </w:r>
          </w:p>
          <w:p>
            <w:pPr>
              <w:wordWrap w:val="0"/>
              <w:ind w:left="3081" w:leftChars="334" w:hanging="2380" w:hangingChars="850"/>
              <w:jc w:val="right"/>
              <w:textAlignment w:val="center"/>
              <w:rPr>
                <w:rFonts w:ascii="Times New Roman" w:hAnsi="Times New Roman"/>
              </w:rPr>
            </w:pPr>
            <w:r>
              <w:rPr>
                <w:rFonts w:ascii="Times New Roman" w:hAnsi="Times New Roman"/>
                <w:color w:val="000000"/>
                <w:kern w:val="0"/>
                <w:sz w:val="28"/>
              </w:rPr>
              <w:t xml:space="preserve">             （公章）                   </w:t>
            </w:r>
          </w:p>
          <w:p>
            <w:pPr>
              <w:wordWrap w:val="0"/>
              <w:ind w:left="3081" w:leftChars="334" w:hanging="2380" w:hangingChars="850"/>
              <w:jc w:val="right"/>
              <w:textAlignment w:val="center"/>
              <w:rPr>
                <w:rFonts w:ascii="Times New Roman" w:hAnsi="Times New Roman"/>
                <w:color w:val="000000"/>
                <w:sz w:val="28"/>
              </w:rPr>
            </w:pPr>
            <w:r>
              <w:rPr>
                <w:rFonts w:ascii="Times New Roman" w:hAnsi="Times New Roman"/>
                <w:color w:val="000000"/>
                <w:kern w:val="0"/>
                <w:sz w:val="28"/>
              </w:rPr>
              <w:t xml:space="preserve">年  月  日      </w:t>
            </w:r>
          </w:p>
        </w:tc>
      </w:tr>
    </w:tbl>
    <w:p>
      <w:pPr>
        <w:pStyle w:val="21"/>
        <w:ind w:firstLine="0" w:firstLineChars="0"/>
        <w:rPr>
          <w:rFonts w:hint="eastAsia" w:ascii="黑体" w:hAnsi="黑体" w:eastAsia="黑体" w:cs="黑体"/>
        </w:rPr>
      </w:pPr>
    </w:p>
    <w:p>
      <w:pPr>
        <w:pStyle w:val="21"/>
        <w:ind w:firstLine="0" w:firstLineChars="0"/>
        <w:rPr>
          <w:rFonts w:hint="eastAsia" w:ascii="黑体" w:hAnsi="黑体" w:eastAsia="黑体" w:cs="黑体"/>
        </w:rPr>
      </w:pPr>
      <w:r>
        <w:rPr>
          <w:rFonts w:hint="eastAsia" w:ascii="黑体" w:hAnsi="黑体" w:eastAsia="黑体" w:cs="黑体"/>
        </w:rPr>
        <w:t>附件2</w:t>
      </w:r>
    </w:p>
    <w:p>
      <w:pPr>
        <w:pStyle w:val="21"/>
        <w:ind w:firstLine="0" w:firstLineChars="0"/>
        <w:jc w:val="center"/>
        <w:rPr>
          <w:rFonts w:ascii="Times New Roman" w:hAnsi="Times New Roman" w:eastAsia="方正小标宋简体"/>
          <w:color w:val="000000"/>
          <w:kern w:val="0"/>
          <w:sz w:val="40"/>
          <w:szCs w:val="36"/>
          <w:lang w:bidi="ar"/>
        </w:rPr>
      </w:pPr>
    </w:p>
    <w:p>
      <w:pPr>
        <w:pStyle w:val="21"/>
        <w:ind w:firstLine="0" w:firstLineChars="0"/>
        <w:jc w:val="center"/>
        <w:rPr>
          <w:rFonts w:ascii="Times New Roman" w:hAnsi="Times New Roman" w:eastAsia="方正小标宋简体"/>
          <w:color w:val="000000"/>
          <w:kern w:val="0"/>
          <w:sz w:val="40"/>
          <w:szCs w:val="36"/>
          <w:lang w:bidi="ar"/>
        </w:rPr>
      </w:pPr>
      <w:r>
        <w:rPr>
          <w:rFonts w:ascii="Times New Roman" w:hAnsi="Times New Roman" w:eastAsia="方正小标宋简体"/>
          <w:color w:val="000000"/>
          <w:kern w:val="0"/>
          <w:sz w:val="40"/>
          <w:szCs w:val="36"/>
          <w:lang w:bidi="ar"/>
        </w:rPr>
        <w:t>202</w:t>
      </w:r>
      <w:r>
        <w:rPr>
          <w:rFonts w:hint="eastAsia" w:ascii="Times New Roman" w:hAnsi="Times New Roman" w:eastAsia="方正小标宋简体"/>
          <w:color w:val="000000"/>
          <w:kern w:val="0"/>
          <w:sz w:val="40"/>
          <w:szCs w:val="36"/>
          <w:lang w:val="en-US" w:eastAsia="zh-CN" w:bidi="ar"/>
        </w:rPr>
        <w:t>5</w:t>
      </w:r>
      <w:r>
        <w:rPr>
          <w:rFonts w:ascii="Times New Roman" w:hAnsi="Times New Roman" w:eastAsia="方正小标宋简体"/>
          <w:color w:val="000000"/>
          <w:kern w:val="0"/>
          <w:sz w:val="40"/>
          <w:szCs w:val="36"/>
          <w:lang w:bidi="ar"/>
        </w:rPr>
        <w:t>河北省消费品以旧换新承办</w:t>
      </w:r>
      <w:r>
        <w:rPr>
          <w:rFonts w:hint="eastAsia" w:ascii="Times New Roman" w:hAnsi="Times New Roman" w:eastAsia="方正小标宋简体"/>
          <w:color w:val="000000"/>
          <w:kern w:val="0"/>
          <w:sz w:val="40"/>
          <w:szCs w:val="36"/>
          <w:lang w:eastAsia="zh-CN" w:bidi="ar"/>
        </w:rPr>
        <w:t>单位</w:t>
      </w:r>
      <w:r>
        <w:rPr>
          <w:rFonts w:ascii="Times New Roman" w:hAnsi="Times New Roman" w:eastAsia="方正小标宋简体"/>
          <w:color w:val="000000"/>
          <w:kern w:val="0"/>
          <w:sz w:val="40"/>
          <w:szCs w:val="36"/>
          <w:lang w:bidi="ar"/>
        </w:rPr>
        <w:t>承诺书</w:t>
      </w:r>
    </w:p>
    <w:p>
      <w:pPr>
        <w:ind w:firstLine="640" w:firstLineChars="200"/>
        <w:rPr>
          <w:rFonts w:ascii="Times New Roman" w:hAnsi="Times New Roman" w:eastAsia="仿宋"/>
          <w:sz w:val="32"/>
          <w:szCs w:val="32"/>
        </w:rPr>
      </w:pPr>
    </w:p>
    <w:p>
      <w:pPr>
        <w:ind w:firstLine="640" w:firstLineChars="200"/>
        <w:rPr>
          <w:rFonts w:ascii="Times New Roman" w:hAnsi="Times New Roman" w:eastAsia="仿宋"/>
          <w:sz w:val="32"/>
          <w:szCs w:val="32"/>
        </w:rPr>
      </w:pPr>
      <w:r>
        <w:rPr>
          <w:rFonts w:ascii="Times New Roman" w:hAnsi="Times New Roman" w:eastAsia="仿宋"/>
          <w:sz w:val="32"/>
          <w:szCs w:val="32"/>
        </w:rPr>
        <w:t>本公司</w:t>
      </w:r>
      <w:r>
        <w:rPr>
          <w:rFonts w:ascii="Times New Roman" w:hAnsi="Times New Roman" w:eastAsia="仿宋"/>
          <w:sz w:val="32"/>
          <w:szCs w:val="32"/>
          <w:u w:val="single"/>
        </w:rPr>
        <w:t xml:space="preserve">   (请填写</w:t>
      </w:r>
      <w:r>
        <w:rPr>
          <w:rFonts w:hint="eastAsia" w:ascii="Times New Roman" w:hAnsi="Times New Roman" w:eastAsia="仿宋"/>
          <w:sz w:val="32"/>
          <w:szCs w:val="32"/>
          <w:u w:val="single"/>
          <w:lang w:eastAsia="zh-CN"/>
        </w:rPr>
        <w:t>单位</w:t>
      </w:r>
      <w:r>
        <w:rPr>
          <w:rFonts w:ascii="Times New Roman" w:hAnsi="Times New Roman" w:eastAsia="仿宋"/>
          <w:sz w:val="32"/>
          <w:szCs w:val="32"/>
          <w:u w:val="single"/>
        </w:rPr>
        <w:t xml:space="preserve">名称)  </w:t>
      </w:r>
      <w:r>
        <w:rPr>
          <w:rFonts w:ascii="Times New Roman" w:hAnsi="Times New Roman" w:eastAsia="仿宋"/>
          <w:sz w:val="32"/>
          <w:szCs w:val="32"/>
        </w:rPr>
        <w:t>申请参加202</w:t>
      </w:r>
      <w:r>
        <w:rPr>
          <w:rFonts w:hint="eastAsia" w:ascii="Times New Roman" w:hAnsi="Times New Roman" w:eastAsia="仿宋"/>
          <w:sz w:val="32"/>
          <w:szCs w:val="32"/>
          <w:lang w:val="en-US" w:eastAsia="zh-CN"/>
        </w:rPr>
        <w:t>5</w:t>
      </w:r>
      <w:r>
        <w:rPr>
          <w:rFonts w:ascii="Times New Roman" w:hAnsi="Times New Roman" w:eastAsia="仿宋"/>
          <w:sz w:val="32"/>
          <w:szCs w:val="32"/>
        </w:rPr>
        <w:t>年河北省</w:t>
      </w:r>
      <w:r>
        <w:rPr>
          <w:rFonts w:ascii="Times New Roman" w:hAnsi="Times New Roman" w:eastAsia="仿宋"/>
          <w:sz w:val="32"/>
          <w:szCs w:val="32"/>
          <w:u w:val="single"/>
        </w:rPr>
        <w:t>家电</w:t>
      </w:r>
      <w:r>
        <w:rPr>
          <w:rFonts w:ascii="Times New Roman" w:hAnsi="Times New Roman" w:eastAsia="仿宋"/>
          <w:sz w:val="32"/>
          <w:szCs w:val="32"/>
        </w:rPr>
        <w:t>以旧换新活动，并承诺如下:</w:t>
      </w:r>
    </w:p>
    <w:p>
      <w:pPr>
        <w:ind w:firstLine="640" w:firstLineChars="200"/>
        <w:rPr>
          <w:rFonts w:ascii="Times New Roman" w:hAnsi="Times New Roman" w:eastAsia="仿宋"/>
          <w:sz w:val="32"/>
          <w:szCs w:val="32"/>
        </w:rPr>
      </w:pPr>
      <w:r>
        <w:rPr>
          <w:rFonts w:ascii="Times New Roman" w:hAnsi="Times New Roman" w:eastAsia="仿宋"/>
          <w:sz w:val="32"/>
          <w:szCs w:val="32"/>
        </w:rPr>
        <w:t>一、严格遵守活动各项要求，积极组织本公司各门店参与，如实开展政策宣传，不擅自增设消费者参与活动的附加、限制条件，并在营业场所显著位置公示咨询投诉电话，认真处理消费者相关咨询、投诉。</w:t>
      </w:r>
    </w:p>
    <w:p>
      <w:pPr>
        <w:ind w:firstLine="640" w:firstLineChars="200"/>
        <w:rPr>
          <w:rFonts w:ascii="Times New Roman" w:hAnsi="Times New Roman" w:eastAsia="仿宋"/>
          <w:sz w:val="32"/>
          <w:szCs w:val="32"/>
        </w:rPr>
      </w:pPr>
      <w:r>
        <w:rPr>
          <w:rFonts w:ascii="Times New Roman" w:hAnsi="Times New Roman" w:eastAsia="仿宋"/>
          <w:sz w:val="32"/>
          <w:szCs w:val="32"/>
        </w:rPr>
        <w:t>二、本着诚实守信的原则开展消费品以旧换新活动，并如实提供参与门店、商品、销售以及消费信息，</w:t>
      </w:r>
      <w:r>
        <w:rPr>
          <w:rFonts w:ascii="Times New Roman" w:hAnsi="Times New Roman" w:eastAsia="仿宋"/>
          <w:color w:val="000000"/>
          <w:sz w:val="32"/>
          <w:szCs w:val="32"/>
        </w:rPr>
        <w:t>自愿接受政府相关部门及委派的第三方机构对本次活动进行监督、审计，并同意以审计结果作为补贴申请的最终依据。</w:t>
      </w:r>
      <w:r>
        <w:rPr>
          <w:rFonts w:ascii="Times New Roman" w:hAnsi="Times New Roman" w:eastAsia="仿宋"/>
          <w:sz w:val="32"/>
          <w:szCs w:val="32"/>
        </w:rPr>
        <w:t>如发现我方存在弄虚作假等违法违规行为，愿意按照有关政策要求接受处罚。</w:t>
      </w:r>
    </w:p>
    <w:p>
      <w:pPr>
        <w:pStyle w:val="21"/>
        <w:ind w:firstLine="640"/>
        <w:rPr>
          <w:rFonts w:ascii="Times New Roman" w:hAnsi="Times New Roman" w:eastAsia="仿宋"/>
        </w:rPr>
      </w:pPr>
      <w:r>
        <w:rPr>
          <w:rFonts w:ascii="Times New Roman" w:hAnsi="Times New Roman" w:eastAsia="仿宋"/>
        </w:rPr>
        <w:t>三、全力配合政策实施部门及服务机构实施相关套利防控措施，严格审核消费者的参与资格，采取积极举措预防并制止“黄牛”等恶意套利行为。</w:t>
      </w:r>
    </w:p>
    <w:p>
      <w:pPr>
        <w:pStyle w:val="21"/>
        <w:ind w:firstLine="640"/>
        <w:rPr>
          <w:rFonts w:ascii="Times New Roman" w:hAnsi="Times New Roman" w:eastAsia="仿宋"/>
        </w:rPr>
      </w:pPr>
      <w:r>
        <w:rPr>
          <w:rFonts w:ascii="Times New Roman" w:hAnsi="Times New Roman" w:eastAsia="仿宋"/>
        </w:rPr>
        <w:t>四、不以“已参与以旧换新”为由拒绝“七天无理由退货”等消费者合法诉求。但若消费者确需进行退货，能够配合政策实施部门及服务机构做好已享受补贴的清算工作。</w:t>
      </w:r>
    </w:p>
    <w:p>
      <w:pPr>
        <w:pStyle w:val="21"/>
        <w:ind w:firstLine="640"/>
        <w:rPr>
          <w:rFonts w:ascii="Times New Roman" w:hAnsi="Times New Roman" w:eastAsia="仿宋"/>
        </w:rPr>
      </w:pPr>
      <w:r>
        <w:rPr>
          <w:rFonts w:ascii="Times New Roman" w:hAnsi="Times New Roman" w:eastAsia="仿宋"/>
        </w:rPr>
        <w:t>五、指定专人负责处理包括但不限于日常沟通、宣传推广、客户投诉等补贴政策中涉及的各项事宜。</w:t>
      </w:r>
    </w:p>
    <w:p>
      <w:pPr>
        <w:pStyle w:val="21"/>
        <w:ind w:firstLine="640"/>
        <w:rPr>
          <w:rFonts w:ascii="Times New Roman" w:hAnsi="Times New Roman" w:eastAsia="仿宋"/>
        </w:rPr>
      </w:pPr>
      <w:r>
        <w:rPr>
          <w:rFonts w:ascii="Times New Roman" w:hAnsi="Times New Roman" w:eastAsia="仿宋"/>
        </w:rPr>
        <w:t>以上承诺，若有违反，政策实施部门和服务机构有权</w:t>
      </w:r>
      <w:r>
        <w:rPr>
          <w:rFonts w:hint="eastAsia" w:ascii="仿宋_GB2312" w:hAnsi="仿宋_GB2312" w:eastAsia="仿宋_GB2312" w:cs="仿宋_GB2312"/>
          <w:color w:val="000000"/>
          <w:sz w:val="32"/>
          <w:szCs w:val="32"/>
        </w:rPr>
        <w:t>实施动态管理</w:t>
      </w:r>
      <w:r>
        <w:rPr>
          <w:rFonts w:ascii="Times New Roman" w:hAnsi="Times New Roman" w:eastAsia="仿宋"/>
        </w:rPr>
        <w:t>。</w:t>
      </w:r>
    </w:p>
    <w:p>
      <w:pPr>
        <w:pStyle w:val="21"/>
        <w:ind w:firstLine="640"/>
        <w:rPr>
          <w:rFonts w:ascii="Times New Roman" w:hAnsi="Times New Roman" w:eastAsia="仿宋"/>
          <w:u w:val="single"/>
        </w:rPr>
      </w:pPr>
      <w:r>
        <w:rPr>
          <w:rFonts w:ascii="Times New Roman" w:hAnsi="Times New Roman" w:eastAsia="仿宋"/>
        </w:rPr>
        <w:t>特此承诺。</w:t>
      </w:r>
    </w:p>
    <w:p>
      <w:pPr>
        <w:pStyle w:val="21"/>
        <w:ind w:firstLine="0" w:firstLineChars="0"/>
        <w:jc w:val="center"/>
        <w:rPr>
          <w:rFonts w:ascii="Times New Roman" w:hAnsi="Times New Roman" w:eastAsia="仿宋"/>
        </w:rPr>
      </w:pPr>
    </w:p>
    <w:p>
      <w:pPr>
        <w:pStyle w:val="21"/>
        <w:ind w:firstLine="0" w:firstLineChars="0"/>
        <w:jc w:val="center"/>
        <w:rPr>
          <w:rFonts w:ascii="Times New Roman" w:hAnsi="Times New Roman" w:eastAsia="仿宋"/>
        </w:rPr>
      </w:pPr>
      <w:r>
        <w:rPr>
          <w:rFonts w:hint="eastAsia" w:ascii="Times New Roman" w:hAnsi="Times New Roman" w:eastAsia="仿宋"/>
          <w:lang w:eastAsia="zh-CN"/>
        </w:rPr>
        <w:t>单位</w:t>
      </w:r>
      <w:r>
        <w:rPr>
          <w:rFonts w:ascii="Times New Roman" w:hAnsi="Times New Roman" w:eastAsia="仿宋"/>
        </w:rPr>
        <w:t>名称（盖章）：</w:t>
      </w:r>
    </w:p>
    <w:p>
      <w:pPr>
        <w:rPr>
          <w:rFonts w:hint="eastAsia" w:ascii="方正小标宋简体" w:hAnsi="Times New Roman" w:eastAsia="方正小标宋简体"/>
          <w:color w:val="000000"/>
          <w:kern w:val="0"/>
          <w:sz w:val="40"/>
          <w:szCs w:val="36"/>
          <w:lang w:bidi="ar"/>
        </w:rPr>
      </w:pPr>
    </w:p>
    <w:p>
      <w:pPr>
        <w:rPr>
          <w:rFonts w:hint="eastAsia" w:ascii="方正小标宋简体" w:hAnsi="Times New Roman" w:eastAsia="方正小标宋简体"/>
          <w:color w:val="000000"/>
          <w:kern w:val="0"/>
          <w:sz w:val="40"/>
          <w:szCs w:val="36"/>
          <w:lang w:bidi="ar"/>
        </w:rPr>
      </w:pPr>
    </w:p>
    <w:p>
      <w:pPr>
        <w:rPr>
          <w:rFonts w:hint="eastAsia" w:ascii="方正小标宋简体" w:hAnsi="Times New Roman" w:eastAsia="方正小标宋简体"/>
          <w:color w:val="000000"/>
          <w:kern w:val="0"/>
          <w:sz w:val="40"/>
          <w:szCs w:val="36"/>
          <w:lang w:bidi="ar"/>
        </w:rPr>
      </w:pPr>
    </w:p>
    <w:p>
      <w:pPr>
        <w:rPr>
          <w:rFonts w:hint="eastAsia" w:ascii="方正小标宋简体" w:hAnsi="Times New Roman" w:eastAsia="方正小标宋简体"/>
          <w:color w:val="000000"/>
          <w:kern w:val="0"/>
          <w:sz w:val="40"/>
          <w:szCs w:val="36"/>
          <w:lang w:bidi="ar"/>
        </w:rPr>
      </w:pPr>
    </w:p>
    <w:p>
      <w:pPr>
        <w:rPr>
          <w:rFonts w:hint="eastAsia" w:ascii="方正小标宋简体" w:hAnsi="Times New Roman" w:eastAsia="方正小标宋简体"/>
          <w:color w:val="000000"/>
          <w:kern w:val="0"/>
          <w:sz w:val="40"/>
          <w:szCs w:val="36"/>
          <w:lang w:bidi="ar"/>
        </w:rPr>
      </w:pPr>
    </w:p>
    <w:p>
      <w:pPr>
        <w:rPr>
          <w:rFonts w:hint="eastAsia" w:ascii="方正小标宋简体" w:hAnsi="Times New Roman" w:eastAsia="方正小标宋简体"/>
          <w:color w:val="000000"/>
          <w:kern w:val="0"/>
          <w:sz w:val="40"/>
          <w:szCs w:val="36"/>
          <w:lang w:bidi="ar"/>
        </w:rPr>
      </w:pPr>
    </w:p>
    <w:p>
      <w:pPr>
        <w:rPr>
          <w:rFonts w:hint="eastAsia" w:ascii="方正小标宋简体" w:hAnsi="Times New Roman" w:eastAsia="方正小标宋简体"/>
          <w:color w:val="000000"/>
          <w:kern w:val="0"/>
          <w:sz w:val="40"/>
          <w:szCs w:val="36"/>
          <w:lang w:bidi="ar"/>
        </w:rPr>
      </w:pPr>
    </w:p>
    <w:p>
      <w:pPr>
        <w:rPr>
          <w:rFonts w:hint="eastAsia" w:ascii="方正小标宋简体" w:hAnsi="Times New Roman" w:eastAsia="方正小标宋简体"/>
          <w:color w:val="000000"/>
          <w:kern w:val="0"/>
          <w:sz w:val="40"/>
          <w:szCs w:val="36"/>
          <w:lang w:bidi="ar"/>
        </w:rPr>
        <w:sectPr>
          <w:footerReference r:id="rId3" w:type="default"/>
          <w:pgSz w:w="11906" w:h="16838"/>
          <w:pgMar w:top="1440" w:right="1800" w:bottom="1440" w:left="1800" w:header="851" w:footer="992" w:gutter="0"/>
          <w:pgNumType w:fmt="decimal"/>
          <w:cols w:space="425" w:num="1"/>
          <w:docGrid w:type="lines" w:linePitch="312" w:charSpace="0"/>
        </w:sectPr>
      </w:pPr>
    </w:p>
    <w:p>
      <w:pPr>
        <w:pStyle w:val="2"/>
        <w:keepNext w:val="0"/>
        <w:keepLines w:val="0"/>
        <w:pageBreakBefore w:val="0"/>
        <w:widowControl w:val="0"/>
        <w:kinsoku/>
        <w:wordWrap/>
        <w:overflowPunct/>
        <w:topLinePunct/>
        <w:autoSpaceDE/>
        <w:autoSpaceDN/>
        <w:bidi w:val="0"/>
        <w:adjustRightInd/>
        <w:snapToGrid/>
        <w:spacing w:line="580" w:lineRule="exact"/>
        <w:jc w:val="both"/>
        <w:textAlignment w:val="auto"/>
        <w:rPr>
          <w:rFonts w:hint="default" w:ascii="Times New Roman" w:hAnsi="Times New Roman" w:eastAsia="黑体"/>
          <w:sz w:val="32"/>
          <w:szCs w:val="32"/>
          <w:lang w:val="en-US" w:eastAsia="zh-CN"/>
        </w:rPr>
      </w:pPr>
      <w:r>
        <w:rPr>
          <w:rFonts w:hint="eastAsia" w:ascii="Times New Roman" w:hAnsi="Times New Roman" w:eastAsia="黑体" w:cs="黑体"/>
          <w:sz w:val="32"/>
          <w:szCs w:val="32"/>
        </w:rPr>
        <w:t>附件</w:t>
      </w:r>
      <w:r>
        <w:rPr>
          <w:rFonts w:hint="eastAsia" w:ascii="Times New Roman" w:hAnsi="Times New Roman"/>
          <w:sz w:val="32"/>
          <w:szCs w:val="32"/>
          <w:lang w:val="en-US" w:eastAsia="zh-CN"/>
        </w:rPr>
        <w:t>3</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center"/>
        <w:textAlignment w:val="auto"/>
        <w:rPr>
          <w:rFonts w:hint="eastAsia" w:ascii="Times New Roman" w:hAnsi="Times New Roman" w:eastAsia="方正小标宋简体" w:cs="方正小标宋简体"/>
          <w:sz w:val="32"/>
          <w:szCs w:val="32"/>
        </w:rPr>
      </w:pPr>
    </w:p>
    <w:p>
      <w:pPr>
        <w:keepNext w:val="0"/>
        <w:keepLines w:val="0"/>
        <w:pageBreakBefore w:val="0"/>
        <w:widowControl w:val="0"/>
        <w:kinsoku/>
        <w:wordWrap/>
        <w:overflowPunct/>
        <w:topLinePunct/>
        <w:autoSpaceDE/>
        <w:autoSpaceDN/>
        <w:bidi w:val="0"/>
        <w:adjustRightInd/>
        <w:snapToGrid/>
        <w:spacing w:line="580" w:lineRule="exact"/>
        <w:ind w:firstLine="0" w:firstLineChars="0"/>
        <w:jc w:val="center"/>
        <w:textAlignment w:val="auto"/>
        <w:rPr>
          <w:rFonts w:hint="eastAsia" w:ascii="Times New Roman" w:hAnsi="Times New Roman" w:eastAsia="方正小标宋_GBK" w:cs="方正小标宋_GBK"/>
          <w:sz w:val="44"/>
          <w:szCs w:val="44"/>
          <w:lang w:eastAsia="zh-CN"/>
        </w:rPr>
      </w:pPr>
      <w:r>
        <w:rPr>
          <w:rFonts w:hint="eastAsia" w:ascii="Times New Roman" w:hAnsi="Times New Roman" w:eastAsia="方正小标宋_GBK" w:cs="方正小标宋_GBK"/>
          <w:sz w:val="44"/>
          <w:szCs w:val="44"/>
        </w:rPr>
        <w:t>参加电动自行车以旧换新工作</w:t>
      </w:r>
      <w:r>
        <w:rPr>
          <w:rFonts w:hint="eastAsia" w:ascii="Times New Roman" w:hAnsi="Times New Roman" w:eastAsia="方正小标宋_GBK" w:cs="方正小标宋_GBK"/>
          <w:sz w:val="44"/>
          <w:szCs w:val="44"/>
          <w:lang w:eastAsia="zh-CN"/>
        </w:rPr>
        <w:t>承办单位</w:t>
      </w:r>
    </w:p>
    <w:p>
      <w:pPr>
        <w:keepNext w:val="0"/>
        <w:keepLines w:val="0"/>
        <w:pageBreakBefore w:val="0"/>
        <w:widowControl w:val="0"/>
        <w:kinsoku/>
        <w:wordWrap/>
        <w:overflowPunct/>
        <w:topLinePunct/>
        <w:autoSpaceDE/>
        <w:autoSpaceDN/>
        <w:bidi w:val="0"/>
        <w:adjustRightInd/>
        <w:snapToGrid/>
        <w:spacing w:line="580" w:lineRule="exact"/>
        <w:ind w:firstLine="0" w:firstLineChars="0"/>
        <w:jc w:val="center"/>
        <w:textAlignment w:val="auto"/>
        <w:rPr>
          <w:rFonts w:hint="eastAsia"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lang w:eastAsia="zh-CN"/>
        </w:rPr>
        <w:t>（</w:t>
      </w:r>
      <w:r>
        <w:rPr>
          <w:rFonts w:hint="eastAsia" w:ascii="Times New Roman" w:hAnsi="Times New Roman" w:eastAsia="方正小标宋_GBK" w:cs="方正小标宋_GBK"/>
          <w:sz w:val="44"/>
          <w:szCs w:val="44"/>
        </w:rPr>
        <w:t>销售企业</w:t>
      </w:r>
      <w:r>
        <w:rPr>
          <w:rFonts w:hint="eastAsia" w:ascii="Times New Roman" w:hAnsi="Times New Roman" w:eastAsia="方正小标宋_GBK" w:cs="方正小标宋_GBK"/>
          <w:sz w:val="44"/>
          <w:szCs w:val="44"/>
          <w:lang w:eastAsia="zh-CN"/>
        </w:rPr>
        <w:t>）</w:t>
      </w:r>
      <w:r>
        <w:rPr>
          <w:rFonts w:hint="eastAsia" w:ascii="Times New Roman" w:hAnsi="Times New Roman" w:eastAsia="方正小标宋_GBK" w:cs="方正小标宋_GBK"/>
          <w:sz w:val="44"/>
          <w:szCs w:val="44"/>
        </w:rPr>
        <w:t>承诺书</w:t>
      </w:r>
    </w:p>
    <w:p>
      <w:pPr>
        <w:keepNext w:val="0"/>
        <w:keepLines w:val="0"/>
        <w:pageBreakBefore w:val="0"/>
        <w:widowControl w:val="0"/>
        <w:kinsoku/>
        <w:wordWrap/>
        <w:overflowPunct/>
        <w:topLinePunct/>
        <w:autoSpaceDE/>
        <w:autoSpaceDN/>
        <w:bidi w:val="0"/>
        <w:adjustRightInd/>
        <w:snapToGrid/>
        <w:spacing w:line="580" w:lineRule="exact"/>
        <w:ind w:firstLine="640" w:firstLineChars="200"/>
        <w:textAlignment w:val="auto"/>
        <w:rPr>
          <w:rFonts w:hint="eastAsia" w:ascii="Times New Roman" w:hAnsi="Times New Roman" w:eastAsia="仿宋_GB2312"/>
          <w:sz w:val="32"/>
          <w:szCs w:val="32"/>
        </w:rPr>
      </w:pPr>
    </w:p>
    <w:p>
      <w:pPr>
        <w:keepNext w:val="0"/>
        <w:keepLines w:val="0"/>
        <w:pageBreakBefore w:val="0"/>
        <w:widowControl w:val="0"/>
        <w:kinsoku/>
        <w:wordWrap/>
        <w:overflowPunct/>
        <w:topLinePunct/>
        <w:autoSpaceDE/>
        <w:autoSpaceDN/>
        <w:bidi w:val="0"/>
        <w:adjustRightInd/>
        <w:snapToGrid/>
        <w:spacing w:line="58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我单位作为销售企业/门店，自愿参加电动自行车以旧换新，经批准后，承担相应的换新等任务，现郑重承诺如下：</w:t>
      </w:r>
    </w:p>
    <w:p>
      <w:pPr>
        <w:keepNext w:val="0"/>
        <w:keepLines w:val="0"/>
        <w:pageBreakBefore w:val="0"/>
        <w:widowControl w:val="0"/>
        <w:kinsoku/>
        <w:wordWrap/>
        <w:overflowPunct/>
        <w:topLinePunct/>
        <w:autoSpaceDE/>
        <w:autoSpaceDN/>
        <w:bidi w:val="0"/>
        <w:adjustRightInd/>
        <w:snapToGrid/>
        <w:spacing w:line="58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1.本单位依法合规设立，具备相应销售资质。</w:t>
      </w:r>
    </w:p>
    <w:p>
      <w:pPr>
        <w:keepNext w:val="0"/>
        <w:keepLines w:val="0"/>
        <w:pageBreakBefore w:val="0"/>
        <w:widowControl w:val="0"/>
        <w:kinsoku/>
        <w:wordWrap/>
        <w:overflowPunct/>
        <w:topLinePunct/>
        <w:autoSpaceDE/>
        <w:autoSpaceDN/>
        <w:bidi w:val="0"/>
        <w:adjustRightInd/>
        <w:snapToGrid/>
        <w:spacing w:line="58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2.销售的参加以旧换新活动的电动自行车新车，具有符合现行强制性国家标准的产品合格证、强制性产品认证（CCC）证书。</w:t>
      </w:r>
    </w:p>
    <w:p>
      <w:pPr>
        <w:keepNext w:val="0"/>
        <w:keepLines w:val="0"/>
        <w:pageBreakBefore w:val="0"/>
        <w:widowControl w:val="0"/>
        <w:kinsoku/>
        <w:wordWrap/>
        <w:overflowPunct/>
        <w:topLinePunct/>
        <w:autoSpaceDE/>
        <w:autoSpaceDN/>
        <w:bidi w:val="0"/>
        <w:adjustRightInd/>
        <w:snapToGrid/>
        <w:spacing w:line="58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3.保证销售的参加以旧换新活动的电动自行车新车的价格，不高于参加以旧换新活动前1个月内本单位同款产品的平均成交价格。向社会公开承诺，不搞先涨价再补贴，接受消费者监督。</w:t>
      </w:r>
    </w:p>
    <w:p>
      <w:pPr>
        <w:keepNext w:val="0"/>
        <w:keepLines w:val="0"/>
        <w:pageBreakBefore w:val="0"/>
        <w:widowControl w:val="0"/>
        <w:kinsoku/>
        <w:wordWrap/>
        <w:overflowPunct/>
        <w:topLinePunct/>
        <w:autoSpaceDE/>
        <w:autoSpaceDN/>
        <w:bidi w:val="0"/>
        <w:adjustRightInd/>
        <w:snapToGrid/>
        <w:spacing w:line="58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4.加强政策宣传，做到政策图解、价格公示、监督电话、</w:t>
      </w:r>
      <w:r>
        <w:rPr>
          <w:rFonts w:hint="eastAsia" w:ascii="Times New Roman" w:hAnsi="Times New Roman" w:eastAsia="仿宋_GB2312"/>
          <w:sz w:val="32"/>
          <w:szCs w:val="32"/>
          <w:lang w:eastAsia="zh-CN"/>
        </w:rPr>
        <w:t>承</w:t>
      </w:r>
      <w:r>
        <w:rPr>
          <w:rFonts w:hint="eastAsia" w:ascii="Times New Roman" w:hAnsi="Times New Roman" w:eastAsia="仿宋_GB2312"/>
          <w:sz w:val="32"/>
          <w:szCs w:val="32"/>
        </w:rPr>
        <w:t>诺书“四上墙”。</w:t>
      </w:r>
    </w:p>
    <w:p>
      <w:pPr>
        <w:keepNext w:val="0"/>
        <w:keepLines w:val="0"/>
        <w:pageBreakBefore w:val="0"/>
        <w:widowControl w:val="0"/>
        <w:kinsoku/>
        <w:wordWrap/>
        <w:overflowPunct/>
        <w:topLinePunct/>
        <w:autoSpaceDE/>
        <w:autoSpaceDN/>
        <w:bidi w:val="0"/>
        <w:adjustRightInd/>
        <w:snapToGrid/>
        <w:spacing w:line="58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5.保证参加以旧换新活动收回的报废老旧电动自行车及自带的锂离子蓄电池、铅酸蓄电池未经我单位流入二手市场、改装黑作坊和骗补。</w:t>
      </w:r>
    </w:p>
    <w:p>
      <w:pPr>
        <w:keepNext w:val="0"/>
        <w:keepLines w:val="0"/>
        <w:pageBreakBefore w:val="0"/>
        <w:widowControl w:val="0"/>
        <w:kinsoku/>
        <w:wordWrap/>
        <w:overflowPunct/>
        <w:topLinePunct/>
        <w:autoSpaceDE/>
        <w:autoSpaceDN/>
        <w:bidi w:val="0"/>
        <w:adjustRightInd/>
        <w:snapToGrid/>
        <w:spacing w:line="58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lang w:val="en-US" w:eastAsia="zh-CN"/>
        </w:rPr>
        <w:t>6</w:t>
      </w:r>
      <w:r>
        <w:rPr>
          <w:rFonts w:hint="eastAsia" w:ascii="Times New Roman" w:hAnsi="Times New Roman" w:eastAsia="仿宋_GB2312"/>
          <w:sz w:val="32"/>
          <w:szCs w:val="32"/>
        </w:rPr>
        <w:t>.妥善临时性保管参加以旧换新活动收回的老旧电动自行车及自带的锂离子蓄电池、铅酸蓄电池，不在居民住宅、人员密集场所违规储存。及时交回收企业清运，做到“一日一清”。参加以旧换新活动期间，杜绝发生火灾事故。</w:t>
      </w:r>
    </w:p>
    <w:p>
      <w:pPr>
        <w:keepNext w:val="0"/>
        <w:keepLines w:val="0"/>
        <w:pageBreakBefore w:val="0"/>
        <w:widowControl w:val="0"/>
        <w:kinsoku/>
        <w:wordWrap/>
        <w:overflowPunct/>
        <w:topLinePunct/>
        <w:autoSpaceDE/>
        <w:autoSpaceDN/>
        <w:bidi w:val="0"/>
        <w:adjustRightInd/>
        <w:snapToGrid/>
        <w:spacing w:line="58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7.接受有关监督执法部门的监督检查，以及电动自行车以</w:t>
      </w:r>
      <w:r>
        <w:rPr>
          <w:rFonts w:hint="eastAsia" w:ascii="Times New Roman" w:hAnsi="Times New Roman" w:eastAsia="仿宋_GB2312"/>
          <w:sz w:val="32"/>
          <w:szCs w:val="32"/>
          <w:lang w:eastAsia="zh-CN"/>
        </w:rPr>
        <w:t>旧</w:t>
      </w:r>
      <w:r>
        <w:rPr>
          <w:rFonts w:hint="eastAsia" w:ascii="Times New Roman" w:hAnsi="Times New Roman" w:eastAsia="仿宋_GB2312"/>
          <w:sz w:val="32"/>
          <w:szCs w:val="32"/>
        </w:rPr>
        <w:t>换新工作牵头部门的工作指导，落实各项工作要求。</w:t>
      </w:r>
    </w:p>
    <w:p>
      <w:pPr>
        <w:keepNext w:val="0"/>
        <w:keepLines w:val="0"/>
        <w:pageBreakBefore w:val="0"/>
        <w:widowControl w:val="0"/>
        <w:kinsoku/>
        <w:wordWrap/>
        <w:overflowPunct/>
        <w:topLinePunct/>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pacing w:val="0"/>
          <w:kern w:val="2"/>
          <w:sz w:val="32"/>
          <w:szCs w:val="32"/>
          <w:lang w:val="en-US" w:eastAsia="zh-CN" w:bidi="ar-SA"/>
        </w:rPr>
      </w:pPr>
      <w:r>
        <w:rPr>
          <w:rFonts w:hint="eastAsia" w:ascii="Times New Roman" w:hAnsi="Times New Roman" w:eastAsia="仿宋_GB2312" w:cs="Times New Roman"/>
          <w:color w:val="auto"/>
          <w:spacing w:val="0"/>
          <w:kern w:val="2"/>
          <w:sz w:val="32"/>
          <w:szCs w:val="32"/>
          <w:lang w:val="en-US" w:eastAsia="zh-CN" w:bidi="ar-SA"/>
        </w:rPr>
        <w:t>8.认真贯彻执行安全生产和消防安全等法律法规，加强安全生产和消防安全管理，落实安全防范措施。</w:t>
      </w:r>
    </w:p>
    <w:p>
      <w:pPr>
        <w:keepNext w:val="0"/>
        <w:keepLines w:val="0"/>
        <w:pageBreakBefore w:val="0"/>
        <w:widowControl w:val="0"/>
        <w:kinsoku/>
        <w:wordWrap/>
        <w:overflowPunct/>
        <w:topLinePunct/>
        <w:autoSpaceDE/>
        <w:autoSpaceDN/>
        <w:bidi w:val="0"/>
        <w:adjustRightInd/>
        <w:snapToGrid/>
        <w:spacing w:line="58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如果违反以上承诺，本企业/门店愿意无条件承担相应后果和法律责任。</w:t>
      </w:r>
    </w:p>
    <w:p>
      <w:pPr>
        <w:keepNext w:val="0"/>
        <w:keepLines w:val="0"/>
        <w:pageBreakBefore w:val="0"/>
        <w:widowControl w:val="0"/>
        <w:kinsoku/>
        <w:wordWrap/>
        <w:overflowPunct/>
        <w:topLinePunct/>
        <w:autoSpaceDE/>
        <w:autoSpaceDN/>
        <w:bidi w:val="0"/>
        <w:adjustRightInd/>
        <w:snapToGrid/>
        <w:spacing w:line="580" w:lineRule="exact"/>
        <w:ind w:firstLine="640" w:firstLineChars="200"/>
        <w:textAlignment w:val="auto"/>
        <w:rPr>
          <w:rFonts w:hint="eastAsia" w:ascii="Times New Roman" w:hAnsi="Times New Roman" w:eastAsia="仿宋_GB2312"/>
          <w:sz w:val="32"/>
        </w:rPr>
      </w:pPr>
    </w:p>
    <w:p>
      <w:pPr>
        <w:keepNext w:val="0"/>
        <w:keepLines w:val="0"/>
        <w:pageBreakBefore w:val="0"/>
        <w:widowControl w:val="0"/>
        <w:suppressAutoHyphens/>
        <w:kinsoku/>
        <w:wordWrap/>
        <w:overflowPunct/>
        <w:topLinePunct/>
        <w:autoSpaceDE/>
        <w:autoSpaceDN/>
        <w:bidi w:val="0"/>
        <w:adjustRightInd/>
        <w:snapToGrid/>
        <w:spacing w:line="580" w:lineRule="exact"/>
        <w:jc w:val="both"/>
        <w:textAlignment w:val="auto"/>
        <w:rPr>
          <w:rFonts w:hint="eastAsia" w:ascii="Times New Roman" w:hAnsi="Times New Roman" w:eastAsia="仿宋_GB2312" w:cs="文星仿宋"/>
          <w:color w:val="auto"/>
          <w:kern w:val="2"/>
          <w:sz w:val="32"/>
          <w:szCs w:val="32"/>
          <w:lang w:val="en-US" w:eastAsia="zh-CN" w:bidi="ar-SA"/>
        </w:rPr>
      </w:pPr>
    </w:p>
    <w:p>
      <w:pPr>
        <w:keepNext w:val="0"/>
        <w:keepLines w:val="0"/>
        <w:pageBreakBefore w:val="0"/>
        <w:widowControl w:val="0"/>
        <w:kinsoku/>
        <w:wordWrap/>
        <w:overflowPunct/>
        <w:topLinePunct/>
        <w:autoSpaceDE/>
        <w:autoSpaceDN/>
        <w:bidi w:val="0"/>
        <w:adjustRightInd/>
        <w:snapToGrid/>
        <w:spacing w:line="580" w:lineRule="exact"/>
        <w:ind w:firstLine="640" w:firstLineChars="200"/>
        <w:textAlignment w:val="auto"/>
        <w:rPr>
          <w:rFonts w:hint="eastAsia" w:ascii="Times New Roman" w:hAnsi="Times New Roman" w:eastAsia="仿宋_GB2312"/>
          <w:sz w:val="32"/>
        </w:rPr>
      </w:pPr>
      <w:r>
        <w:rPr>
          <w:rFonts w:hint="eastAsia" w:ascii="Times New Roman" w:hAnsi="Times New Roman" w:eastAsia="仿宋_GB2312"/>
          <w:sz w:val="32"/>
          <w:lang w:val="en-US" w:eastAsia="zh-CN"/>
        </w:rPr>
        <w:t xml:space="preserve">                    </w:t>
      </w:r>
      <w:r>
        <w:rPr>
          <w:rFonts w:hint="eastAsia" w:ascii="Times New Roman" w:hAnsi="Times New Roman" w:eastAsia="仿宋_GB2312"/>
          <w:sz w:val="32"/>
        </w:rPr>
        <w:t>承诺企业/门店（盖章）：</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center"/>
        <w:textAlignment w:val="auto"/>
        <w:rPr>
          <w:rFonts w:hint="eastAsia" w:ascii="Times New Roman" w:hAnsi="Times New Roman" w:eastAsia="仿宋_GB2312"/>
          <w:sz w:val="32"/>
        </w:rPr>
      </w:pPr>
      <w:r>
        <w:rPr>
          <w:rFonts w:hint="eastAsia" w:ascii="Times New Roman" w:hAnsi="Times New Roman" w:eastAsia="仿宋_GB2312"/>
          <w:sz w:val="32"/>
          <w:lang w:val="en-US" w:eastAsia="zh-CN"/>
        </w:rPr>
        <w:t xml:space="preserve">         </w:t>
      </w:r>
      <w:r>
        <w:rPr>
          <w:rFonts w:hint="eastAsia" w:ascii="Times New Roman" w:hAnsi="Times New Roman" w:eastAsia="仿宋_GB2312"/>
          <w:sz w:val="32"/>
        </w:rPr>
        <w:t>法人代表或负责人（签字）：</w:t>
      </w:r>
    </w:p>
    <w:p>
      <w:pPr>
        <w:keepNext w:val="0"/>
        <w:keepLines w:val="0"/>
        <w:pageBreakBefore w:val="0"/>
        <w:widowControl w:val="0"/>
        <w:kinsoku/>
        <w:wordWrap/>
        <w:overflowPunct/>
        <w:topLinePunct/>
        <w:autoSpaceDE/>
        <w:autoSpaceDN/>
        <w:bidi w:val="0"/>
        <w:adjustRightInd/>
        <w:snapToGrid/>
        <w:spacing w:line="580" w:lineRule="exact"/>
        <w:ind w:firstLine="640" w:firstLineChars="200"/>
        <w:jc w:val="center"/>
        <w:textAlignment w:val="auto"/>
        <w:rPr>
          <w:rFonts w:hint="eastAsia" w:ascii="Times New Roman" w:hAnsi="Times New Roman" w:eastAsia="仿宋_GB2312"/>
          <w:sz w:val="32"/>
        </w:rPr>
      </w:pPr>
      <w:r>
        <w:rPr>
          <w:rFonts w:hint="eastAsia" w:ascii="Times New Roman" w:hAnsi="Times New Roman" w:eastAsia="仿宋_GB2312"/>
          <w:sz w:val="32"/>
          <w:lang w:val="en-US" w:eastAsia="zh-CN"/>
        </w:rPr>
        <w:t xml:space="preserve">                        </w:t>
      </w:r>
      <w:r>
        <w:rPr>
          <w:rFonts w:hint="eastAsia" w:ascii="Times New Roman" w:hAnsi="Times New Roman" w:eastAsia="仿宋_GB2312"/>
          <w:sz w:val="32"/>
        </w:rPr>
        <w:t>2025年</w:t>
      </w:r>
      <w:r>
        <w:rPr>
          <w:rFonts w:hint="eastAsia" w:ascii="Times New Roman" w:hAnsi="Times New Roman" w:eastAsia="仿宋_GB2312"/>
          <w:sz w:val="32"/>
          <w:lang w:val="en-US" w:eastAsia="zh-CN"/>
        </w:rPr>
        <w:t xml:space="preserve"> </w:t>
      </w:r>
      <w:r>
        <w:rPr>
          <w:rFonts w:hint="eastAsia" w:ascii="Times New Roman" w:hAnsi="Times New Roman" w:eastAsia="仿宋_GB2312"/>
          <w:sz w:val="32"/>
        </w:rPr>
        <w:t xml:space="preserve"> 月 </w:t>
      </w:r>
      <w:r>
        <w:rPr>
          <w:rFonts w:hint="eastAsia" w:ascii="Times New Roman" w:hAnsi="Times New Roman" w:eastAsia="仿宋_GB2312"/>
          <w:sz w:val="32"/>
          <w:lang w:val="en-US" w:eastAsia="zh-CN"/>
        </w:rPr>
        <w:t xml:space="preserve"> </w:t>
      </w:r>
      <w:r>
        <w:rPr>
          <w:rFonts w:hint="eastAsia" w:ascii="Times New Roman" w:hAnsi="Times New Roman" w:eastAsia="仿宋_GB2312"/>
          <w:sz w:val="32"/>
        </w:rPr>
        <w:t>日</w:t>
      </w:r>
    </w:p>
    <w:p>
      <w:pPr>
        <w:keepNext w:val="0"/>
        <w:keepLines w:val="0"/>
        <w:pageBreakBefore w:val="0"/>
        <w:widowControl w:val="0"/>
        <w:kinsoku/>
        <w:wordWrap/>
        <w:overflowPunct/>
        <w:topLinePunct/>
        <w:autoSpaceDE/>
        <w:autoSpaceDN/>
        <w:bidi w:val="0"/>
        <w:adjustRightInd/>
        <w:snapToGrid/>
        <w:spacing w:line="580" w:lineRule="exact"/>
        <w:textAlignment w:val="auto"/>
        <w:rPr>
          <w:rFonts w:hint="eastAsia" w:ascii="Times New Roman" w:hAnsi="Times New Roman" w:eastAsia="黑体"/>
          <w:sz w:val="32"/>
          <w:lang w:val="en-US" w:eastAsia="zh-CN"/>
        </w:rPr>
      </w:pPr>
      <w:r>
        <w:rPr>
          <w:rFonts w:hint="eastAsia" w:ascii="Times New Roman" w:hAnsi="Times New Roman" w:eastAsia="仿宋_GB2312"/>
          <w:sz w:val="32"/>
        </w:rPr>
        <w:br w:type="page"/>
      </w:r>
      <w:r>
        <w:rPr>
          <w:rFonts w:hint="eastAsia" w:ascii="Times New Roman" w:hAnsi="Times New Roman" w:eastAsia="黑体" w:cs="黑体"/>
          <w:sz w:val="32"/>
        </w:rPr>
        <w:t>附件</w:t>
      </w:r>
      <w:r>
        <w:rPr>
          <w:rFonts w:hint="eastAsia" w:ascii="Times New Roman" w:hAnsi="Times New Roman" w:eastAsia="仿宋_GB2312"/>
          <w:sz w:val="32"/>
          <w:lang w:val="en-US" w:eastAsia="zh-CN"/>
        </w:rPr>
        <w:t>4</w:t>
      </w:r>
    </w:p>
    <w:p>
      <w:pPr>
        <w:pStyle w:val="2"/>
        <w:keepNext w:val="0"/>
        <w:keepLines w:val="0"/>
        <w:pageBreakBefore w:val="0"/>
        <w:widowControl w:val="0"/>
        <w:kinsoku/>
        <w:wordWrap/>
        <w:overflowPunct/>
        <w:topLinePunct/>
        <w:autoSpaceDE/>
        <w:autoSpaceDN/>
        <w:bidi w:val="0"/>
        <w:adjustRightInd/>
        <w:snapToGrid/>
        <w:spacing w:line="580" w:lineRule="exact"/>
        <w:textAlignment w:val="auto"/>
        <w:rPr>
          <w:rFonts w:hint="eastAsia" w:ascii="Times New Roman" w:hAnsi="Times New Roman"/>
        </w:rPr>
      </w:pPr>
    </w:p>
    <w:p>
      <w:pPr>
        <w:keepNext w:val="0"/>
        <w:keepLines w:val="0"/>
        <w:pageBreakBefore w:val="0"/>
        <w:widowControl w:val="0"/>
        <w:kinsoku/>
        <w:wordWrap/>
        <w:overflowPunct/>
        <w:topLinePunct/>
        <w:autoSpaceDE/>
        <w:autoSpaceDN/>
        <w:bidi w:val="0"/>
        <w:adjustRightInd/>
        <w:snapToGrid/>
        <w:spacing w:line="580" w:lineRule="exact"/>
        <w:jc w:val="center"/>
        <w:textAlignment w:val="auto"/>
        <w:rPr>
          <w:rFonts w:hint="eastAsia" w:ascii="Times New Roman" w:hAnsi="Times New Roman" w:eastAsia="方正小标宋简体" w:cs="方正小标宋简体"/>
          <w:sz w:val="44"/>
          <w:szCs w:val="44"/>
        </w:rPr>
      </w:pPr>
      <w:r>
        <w:rPr>
          <w:rFonts w:hint="eastAsia" w:ascii="Times New Roman" w:hAnsi="Times New Roman" w:eastAsia="方正小标宋简体" w:cs="方正小标宋简体"/>
          <w:sz w:val="44"/>
          <w:szCs w:val="44"/>
        </w:rPr>
        <w:t>参加电动自行车以旧换新工作回收企业承诺书</w:t>
      </w:r>
    </w:p>
    <w:p>
      <w:pPr>
        <w:keepNext w:val="0"/>
        <w:keepLines w:val="0"/>
        <w:pageBreakBefore w:val="0"/>
        <w:widowControl w:val="0"/>
        <w:kinsoku/>
        <w:wordWrap/>
        <w:overflowPunct/>
        <w:topLinePunct/>
        <w:autoSpaceDE/>
        <w:autoSpaceDN/>
        <w:bidi w:val="0"/>
        <w:adjustRightInd/>
        <w:snapToGrid/>
        <w:spacing w:line="480" w:lineRule="exact"/>
        <w:ind w:firstLine="640" w:firstLineChars="200"/>
        <w:textAlignment w:val="auto"/>
        <w:rPr>
          <w:rFonts w:hint="eastAsia" w:ascii="Times New Roman" w:hAnsi="Times New Roman" w:eastAsia="仿宋_GB2312"/>
          <w:sz w:val="32"/>
        </w:rPr>
      </w:pPr>
    </w:p>
    <w:p>
      <w:pPr>
        <w:keepNext w:val="0"/>
        <w:keepLines w:val="0"/>
        <w:pageBreakBefore w:val="0"/>
        <w:widowControl w:val="0"/>
        <w:kinsoku/>
        <w:wordWrap/>
        <w:overflowPunct/>
        <w:topLinePunct/>
        <w:autoSpaceDE/>
        <w:autoSpaceDN/>
        <w:bidi w:val="0"/>
        <w:adjustRightInd/>
        <w:snapToGrid/>
        <w:spacing w:line="460" w:lineRule="exact"/>
        <w:ind w:firstLine="600" w:firstLineChars="200"/>
        <w:textAlignment w:val="auto"/>
        <w:rPr>
          <w:rFonts w:hint="eastAsia" w:ascii="Times New Roman" w:hAnsi="Times New Roman" w:eastAsia="仿宋_GB2312"/>
          <w:sz w:val="30"/>
          <w:szCs w:val="30"/>
        </w:rPr>
      </w:pPr>
      <w:r>
        <w:rPr>
          <w:rFonts w:hint="eastAsia" w:ascii="Times New Roman" w:hAnsi="Times New Roman" w:eastAsia="仿宋_GB2312"/>
          <w:sz w:val="30"/>
          <w:szCs w:val="30"/>
        </w:rPr>
        <w:t>我单位作为回收企业，自愿参加电动自行车以旧换新，经批准后，承担老旧电动自行车报废回收任务，现郑重承诺如下：</w:t>
      </w:r>
    </w:p>
    <w:p>
      <w:pPr>
        <w:keepNext w:val="0"/>
        <w:keepLines w:val="0"/>
        <w:pageBreakBefore w:val="0"/>
        <w:widowControl w:val="0"/>
        <w:kinsoku/>
        <w:wordWrap/>
        <w:overflowPunct/>
        <w:topLinePunct/>
        <w:autoSpaceDE/>
        <w:autoSpaceDN/>
        <w:bidi w:val="0"/>
        <w:adjustRightInd/>
        <w:snapToGrid/>
        <w:spacing w:line="460" w:lineRule="exact"/>
        <w:ind w:firstLine="600" w:firstLineChars="200"/>
        <w:textAlignment w:val="auto"/>
        <w:rPr>
          <w:rFonts w:hint="eastAsia" w:ascii="Times New Roman" w:hAnsi="Times New Roman" w:eastAsia="仿宋_GB2312"/>
          <w:sz w:val="30"/>
          <w:szCs w:val="30"/>
        </w:rPr>
      </w:pPr>
      <w:r>
        <w:rPr>
          <w:rFonts w:hint="eastAsia" w:ascii="Times New Roman" w:hAnsi="Times New Roman" w:eastAsia="仿宋_GB2312"/>
          <w:sz w:val="30"/>
          <w:szCs w:val="30"/>
        </w:rPr>
        <w:t>1.本单位依法合规设立，具备相应回收资质。</w:t>
      </w:r>
    </w:p>
    <w:p>
      <w:pPr>
        <w:keepNext w:val="0"/>
        <w:keepLines w:val="0"/>
        <w:pageBreakBefore w:val="0"/>
        <w:widowControl w:val="0"/>
        <w:kinsoku/>
        <w:wordWrap/>
        <w:overflowPunct/>
        <w:topLinePunct/>
        <w:autoSpaceDE/>
        <w:autoSpaceDN/>
        <w:bidi w:val="0"/>
        <w:adjustRightInd/>
        <w:snapToGrid/>
        <w:spacing w:line="460" w:lineRule="exact"/>
        <w:ind w:firstLine="600" w:firstLineChars="200"/>
        <w:textAlignment w:val="auto"/>
        <w:rPr>
          <w:rFonts w:hint="eastAsia" w:ascii="Times New Roman" w:hAnsi="Times New Roman" w:eastAsia="仿宋_GB2312"/>
          <w:sz w:val="30"/>
          <w:szCs w:val="30"/>
        </w:rPr>
      </w:pPr>
      <w:r>
        <w:rPr>
          <w:rFonts w:hint="eastAsia" w:ascii="Times New Roman" w:hAnsi="Times New Roman" w:eastAsia="仿宋_GB2312"/>
          <w:sz w:val="30"/>
          <w:szCs w:val="30"/>
        </w:rPr>
        <w:t>2.按照公允原则回收消费者交售的报废老旧电动自行车，保证价格公平、不操纵市场，不串通压价。</w:t>
      </w:r>
    </w:p>
    <w:p>
      <w:pPr>
        <w:keepNext w:val="0"/>
        <w:keepLines w:val="0"/>
        <w:pageBreakBefore w:val="0"/>
        <w:widowControl w:val="0"/>
        <w:kinsoku/>
        <w:wordWrap/>
        <w:overflowPunct/>
        <w:topLinePunct/>
        <w:autoSpaceDE/>
        <w:autoSpaceDN/>
        <w:bidi w:val="0"/>
        <w:adjustRightInd/>
        <w:snapToGrid/>
        <w:spacing w:line="460" w:lineRule="exact"/>
        <w:ind w:firstLine="600" w:firstLineChars="200"/>
        <w:textAlignment w:val="auto"/>
        <w:rPr>
          <w:rFonts w:hint="eastAsia" w:ascii="Times New Roman" w:hAnsi="Times New Roman" w:eastAsia="仿宋_GB2312"/>
          <w:sz w:val="30"/>
          <w:szCs w:val="30"/>
        </w:rPr>
      </w:pPr>
      <w:r>
        <w:rPr>
          <w:rFonts w:hint="eastAsia" w:ascii="Times New Roman" w:hAnsi="Times New Roman" w:eastAsia="仿宋_GB2312"/>
          <w:sz w:val="30"/>
          <w:szCs w:val="30"/>
        </w:rPr>
        <w:t>3.妥善处理报废旧车，及时到销售门店接收、清运以旧换新活动回收的报废车辆，完善交接登记手续，其蓄电池应做到“一日一清”</w:t>
      </w:r>
      <w:r>
        <w:rPr>
          <w:rFonts w:hint="eastAsia" w:ascii="Times New Roman" w:hAnsi="Times New Roman" w:eastAsia="仿宋_GB2312"/>
          <w:sz w:val="30"/>
          <w:szCs w:val="30"/>
          <w:lang w:eastAsia="zh-CN"/>
        </w:rPr>
        <w:t>，</w:t>
      </w:r>
      <w:r>
        <w:rPr>
          <w:rFonts w:hint="eastAsia" w:ascii="Times New Roman" w:hAnsi="Times New Roman" w:eastAsia="仿宋_GB2312"/>
          <w:sz w:val="30"/>
          <w:szCs w:val="30"/>
        </w:rPr>
        <w:t>确保安全。</w:t>
      </w:r>
    </w:p>
    <w:p>
      <w:pPr>
        <w:keepNext w:val="0"/>
        <w:keepLines w:val="0"/>
        <w:pageBreakBefore w:val="0"/>
        <w:widowControl w:val="0"/>
        <w:kinsoku/>
        <w:wordWrap/>
        <w:overflowPunct/>
        <w:topLinePunct/>
        <w:autoSpaceDE/>
        <w:autoSpaceDN/>
        <w:bidi w:val="0"/>
        <w:adjustRightInd/>
        <w:snapToGrid/>
        <w:spacing w:line="460" w:lineRule="exact"/>
        <w:ind w:firstLine="600" w:firstLineChars="200"/>
        <w:textAlignment w:val="auto"/>
        <w:rPr>
          <w:rFonts w:hint="eastAsia" w:ascii="Times New Roman" w:hAnsi="Times New Roman" w:eastAsia="仿宋_GB2312"/>
          <w:sz w:val="30"/>
          <w:szCs w:val="30"/>
        </w:rPr>
      </w:pPr>
      <w:r>
        <w:rPr>
          <w:rFonts w:hint="eastAsia" w:ascii="Times New Roman" w:hAnsi="Times New Roman" w:eastAsia="仿宋_GB2312"/>
          <w:sz w:val="30"/>
          <w:szCs w:val="30"/>
        </w:rPr>
        <w:t>4.保证对回收的报废老旧电动自行车及自带的锂离子蓄电池、铅酸蓄电池，交由具备资质的拆解或综合利用企业进行专业处置，不非法拆解处理。</w:t>
      </w:r>
    </w:p>
    <w:p>
      <w:pPr>
        <w:keepNext w:val="0"/>
        <w:keepLines w:val="0"/>
        <w:pageBreakBefore w:val="0"/>
        <w:widowControl w:val="0"/>
        <w:kinsoku/>
        <w:wordWrap/>
        <w:overflowPunct/>
        <w:topLinePunct/>
        <w:autoSpaceDE/>
        <w:autoSpaceDN/>
        <w:bidi w:val="0"/>
        <w:adjustRightInd/>
        <w:snapToGrid/>
        <w:spacing w:line="460" w:lineRule="exact"/>
        <w:ind w:firstLine="600" w:firstLineChars="200"/>
        <w:textAlignment w:val="auto"/>
        <w:rPr>
          <w:rFonts w:hint="eastAsia" w:ascii="Times New Roman" w:hAnsi="Times New Roman" w:eastAsia="仿宋_GB2312"/>
          <w:sz w:val="30"/>
          <w:szCs w:val="30"/>
        </w:rPr>
      </w:pPr>
      <w:r>
        <w:rPr>
          <w:rFonts w:hint="eastAsia" w:ascii="Times New Roman" w:hAnsi="Times New Roman" w:eastAsia="仿宋_GB2312"/>
          <w:sz w:val="30"/>
          <w:szCs w:val="30"/>
        </w:rPr>
        <w:t>5.保证以旧换新活动回收的车架、锂离子蓄电池、铅酸蓄电池未经我单位流入二手市场、改装黑作坊和骗补，严防发生安全事故。</w:t>
      </w:r>
    </w:p>
    <w:p>
      <w:pPr>
        <w:keepNext w:val="0"/>
        <w:keepLines w:val="0"/>
        <w:pageBreakBefore w:val="0"/>
        <w:widowControl w:val="0"/>
        <w:kinsoku/>
        <w:wordWrap/>
        <w:overflowPunct/>
        <w:topLinePunct/>
        <w:autoSpaceDE/>
        <w:autoSpaceDN/>
        <w:bidi w:val="0"/>
        <w:adjustRightInd/>
        <w:snapToGrid/>
        <w:spacing w:line="460" w:lineRule="exact"/>
        <w:ind w:firstLine="600" w:firstLineChars="200"/>
        <w:textAlignment w:val="auto"/>
        <w:rPr>
          <w:rFonts w:hint="eastAsia" w:ascii="Times New Roman" w:hAnsi="Times New Roman" w:eastAsia="仿宋_GB2312"/>
          <w:sz w:val="30"/>
          <w:szCs w:val="30"/>
        </w:rPr>
      </w:pPr>
      <w:r>
        <w:rPr>
          <w:rFonts w:hint="eastAsia" w:ascii="Times New Roman" w:hAnsi="Times New Roman" w:eastAsia="仿宋_GB2312"/>
          <w:sz w:val="30"/>
          <w:szCs w:val="30"/>
        </w:rPr>
        <w:t>6.接受资质审批的行业主管部门监督管理，以及电动自行车以旧换新工作牵头部门的工作指导，落实各项工作要求。</w:t>
      </w:r>
    </w:p>
    <w:p>
      <w:pPr>
        <w:keepNext w:val="0"/>
        <w:keepLines w:val="0"/>
        <w:pageBreakBefore w:val="0"/>
        <w:widowControl w:val="0"/>
        <w:kinsoku/>
        <w:wordWrap/>
        <w:overflowPunct/>
        <w:topLinePunct/>
        <w:autoSpaceDE/>
        <w:autoSpaceDN/>
        <w:bidi w:val="0"/>
        <w:adjustRightInd/>
        <w:snapToGrid/>
        <w:spacing w:line="460" w:lineRule="exact"/>
        <w:ind w:firstLine="600" w:firstLineChars="200"/>
        <w:textAlignment w:val="auto"/>
        <w:rPr>
          <w:rFonts w:hint="eastAsia" w:ascii="宋体" w:hAnsi="Courier New" w:eastAsia="仿宋_GB2312" w:cs="文星仿宋"/>
          <w:color w:val="auto"/>
          <w:kern w:val="2"/>
          <w:sz w:val="30"/>
          <w:szCs w:val="30"/>
          <w:lang w:val="en-US" w:eastAsia="zh-CN" w:bidi="ar-SA"/>
        </w:rPr>
      </w:pPr>
      <w:r>
        <w:rPr>
          <w:rFonts w:hint="eastAsia" w:ascii="Times New Roman" w:hAnsi="Times New Roman" w:eastAsia="仿宋_GB2312" w:cs="Times New Roman"/>
          <w:color w:val="auto"/>
          <w:spacing w:val="0"/>
          <w:kern w:val="2"/>
          <w:sz w:val="30"/>
          <w:szCs w:val="30"/>
          <w:lang w:val="en-US" w:eastAsia="zh-CN" w:bidi="ar-SA"/>
        </w:rPr>
        <w:t>7.认真贯彻执行安全生产和消防安全等法律法规，加强安全生产和消防安全管理，落实安全防范措施。</w:t>
      </w:r>
    </w:p>
    <w:p>
      <w:pPr>
        <w:keepNext w:val="0"/>
        <w:keepLines w:val="0"/>
        <w:pageBreakBefore w:val="0"/>
        <w:widowControl w:val="0"/>
        <w:kinsoku/>
        <w:wordWrap/>
        <w:overflowPunct/>
        <w:topLinePunct/>
        <w:autoSpaceDE/>
        <w:autoSpaceDN/>
        <w:bidi w:val="0"/>
        <w:adjustRightInd/>
        <w:snapToGrid/>
        <w:spacing w:line="460" w:lineRule="exact"/>
        <w:ind w:firstLine="600" w:firstLineChars="200"/>
        <w:textAlignment w:val="auto"/>
        <w:rPr>
          <w:rFonts w:hint="eastAsia" w:ascii="Times New Roman" w:hAnsi="Times New Roman" w:eastAsia="仿宋_GB2312"/>
          <w:sz w:val="30"/>
          <w:szCs w:val="30"/>
        </w:rPr>
      </w:pPr>
      <w:r>
        <w:rPr>
          <w:rFonts w:hint="eastAsia" w:ascii="Times New Roman" w:hAnsi="Times New Roman" w:eastAsia="仿宋_GB2312"/>
          <w:sz w:val="30"/>
          <w:szCs w:val="30"/>
        </w:rPr>
        <w:t>如果违反以上承诺，本企业愿意无条件承担相应后果和法律责任。</w:t>
      </w:r>
    </w:p>
    <w:p>
      <w:pPr>
        <w:keepNext w:val="0"/>
        <w:keepLines w:val="0"/>
        <w:pageBreakBefore w:val="0"/>
        <w:widowControl w:val="0"/>
        <w:kinsoku/>
        <w:wordWrap/>
        <w:overflowPunct/>
        <w:topLinePunct/>
        <w:autoSpaceDE/>
        <w:autoSpaceDN/>
        <w:bidi w:val="0"/>
        <w:adjustRightInd/>
        <w:snapToGrid/>
        <w:spacing w:line="460" w:lineRule="exact"/>
        <w:ind w:firstLine="600" w:firstLineChars="200"/>
        <w:textAlignment w:val="auto"/>
        <w:rPr>
          <w:rFonts w:hint="eastAsia" w:ascii="Times New Roman" w:hAnsi="Times New Roman" w:eastAsia="仿宋_GB2312"/>
          <w:sz w:val="30"/>
          <w:szCs w:val="30"/>
        </w:rPr>
      </w:pPr>
    </w:p>
    <w:p>
      <w:pPr>
        <w:keepNext w:val="0"/>
        <w:keepLines w:val="0"/>
        <w:pageBreakBefore w:val="0"/>
        <w:widowControl w:val="0"/>
        <w:kinsoku/>
        <w:wordWrap/>
        <w:overflowPunct/>
        <w:topLinePunct/>
        <w:autoSpaceDE/>
        <w:autoSpaceDN/>
        <w:bidi w:val="0"/>
        <w:adjustRightInd/>
        <w:snapToGrid/>
        <w:spacing w:line="460" w:lineRule="exact"/>
        <w:ind w:firstLine="3900" w:firstLineChars="1300"/>
        <w:textAlignment w:val="auto"/>
        <w:rPr>
          <w:rFonts w:hint="eastAsia" w:ascii="Times New Roman" w:hAnsi="Times New Roman" w:eastAsia="仿宋_GB2312"/>
          <w:sz w:val="30"/>
          <w:szCs w:val="30"/>
        </w:rPr>
      </w:pPr>
      <w:r>
        <w:rPr>
          <w:rFonts w:hint="eastAsia" w:ascii="Times New Roman" w:hAnsi="Times New Roman" w:eastAsia="仿宋_GB2312"/>
          <w:sz w:val="30"/>
          <w:szCs w:val="30"/>
        </w:rPr>
        <w:t>承诺企业（盖章）：</w:t>
      </w:r>
    </w:p>
    <w:p>
      <w:pPr>
        <w:keepNext w:val="0"/>
        <w:keepLines w:val="0"/>
        <w:pageBreakBefore w:val="0"/>
        <w:widowControl w:val="0"/>
        <w:kinsoku/>
        <w:wordWrap/>
        <w:overflowPunct/>
        <w:topLinePunct/>
        <w:autoSpaceDE/>
        <w:autoSpaceDN/>
        <w:bidi w:val="0"/>
        <w:adjustRightInd/>
        <w:snapToGrid/>
        <w:spacing w:line="460" w:lineRule="exact"/>
        <w:ind w:firstLine="3900" w:firstLineChars="1300"/>
        <w:textAlignment w:val="auto"/>
        <w:rPr>
          <w:rFonts w:hint="eastAsia" w:ascii="Times New Roman" w:hAnsi="Times New Roman" w:eastAsia="仿宋_GB2312"/>
          <w:sz w:val="30"/>
          <w:szCs w:val="30"/>
        </w:rPr>
      </w:pPr>
      <w:r>
        <w:rPr>
          <w:rFonts w:hint="eastAsia" w:ascii="Times New Roman" w:hAnsi="Times New Roman" w:eastAsia="仿宋_GB2312"/>
          <w:sz w:val="30"/>
          <w:szCs w:val="30"/>
        </w:rPr>
        <w:t>法人代表（签字）：</w:t>
      </w:r>
    </w:p>
    <w:p>
      <w:pPr>
        <w:keepNext w:val="0"/>
        <w:keepLines w:val="0"/>
        <w:pageBreakBefore w:val="0"/>
        <w:widowControl w:val="0"/>
        <w:kinsoku/>
        <w:wordWrap/>
        <w:overflowPunct/>
        <w:topLinePunct/>
        <w:autoSpaceDE/>
        <w:autoSpaceDN/>
        <w:bidi w:val="0"/>
        <w:adjustRightInd/>
        <w:snapToGrid/>
        <w:spacing w:line="460" w:lineRule="exact"/>
        <w:ind w:firstLine="4500" w:firstLineChars="1500"/>
        <w:textAlignment w:val="auto"/>
        <w:rPr>
          <w:sz w:val="30"/>
          <w:szCs w:val="30"/>
        </w:rPr>
      </w:pPr>
      <w:r>
        <w:rPr>
          <w:rFonts w:hint="eastAsia" w:ascii="Times New Roman" w:hAnsi="Times New Roman" w:eastAsia="仿宋_GB2312"/>
          <w:sz w:val="30"/>
          <w:szCs w:val="30"/>
        </w:rPr>
        <w:t xml:space="preserve">2025年 </w:t>
      </w:r>
      <w:r>
        <w:rPr>
          <w:rFonts w:hint="eastAsia" w:ascii="Times New Roman" w:hAnsi="Times New Roman" w:eastAsia="仿宋_GB2312"/>
          <w:sz w:val="30"/>
          <w:szCs w:val="30"/>
          <w:lang w:val="en-US" w:eastAsia="zh-CN"/>
        </w:rPr>
        <w:t xml:space="preserve"> </w:t>
      </w:r>
      <w:r>
        <w:rPr>
          <w:rFonts w:hint="eastAsia" w:ascii="Times New Roman" w:hAnsi="Times New Roman" w:eastAsia="仿宋_GB2312"/>
          <w:sz w:val="30"/>
          <w:szCs w:val="30"/>
        </w:rPr>
        <w:t>月</w:t>
      </w:r>
      <w:r>
        <w:rPr>
          <w:rFonts w:hint="eastAsia" w:ascii="Times New Roman" w:hAnsi="Times New Roman" w:eastAsia="仿宋_GB2312"/>
          <w:sz w:val="30"/>
          <w:szCs w:val="30"/>
          <w:lang w:val="en-US" w:eastAsia="zh-CN"/>
        </w:rPr>
        <w:t xml:space="preserve">  日</w:t>
      </w:r>
    </w:p>
    <w:p>
      <w:pPr>
        <w:topLinePunct/>
        <w:spacing w:line="480" w:lineRule="exact"/>
        <w:ind w:firstLine="4160" w:firstLineChars="1300"/>
        <w:rPr>
          <w:rFonts w:hint="eastAsia" w:ascii="Times New Roman" w:hAnsi="Times New Roman" w:eastAsia="仿宋_GB2312"/>
          <w:color w:val="000000"/>
          <w:sz w:val="32"/>
          <w:szCs w:val="32"/>
          <w:lang w:eastAsia="zh-CN"/>
        </w:rPr>
      </w:pPr>
      <w:r>
        <w:rPr>
          <w:rFonts w:hint="eastAsia" w:ascii="Times New Roman" w:hAnsi="Times New Roman" w:eastAsia="仿宋_GB2312"/>
          <w:color w:val="000000"/>
          <w:sz w:val="32"/>
          <w:szCs w:val="32"/>
          <w:lang w:eastAsia="zh-CN"/>
        </w:rPr>
        <w:br w:type="page"/>
      </w:r>
    </w:p>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left"/>
        <w:textAlignment w:val="auto"/>
        <w:rPr>
          <w:rFonts w:hint="eastAsia" w:ascii="Times New Roman" w:hAnsi="Times New Roman" w:eastAsia="仿宋_GB2312"/>
          <w:color w:val="000000"/>
          <w:sz w:val="32"/>
          <w:szCs w:val="32"/>
          <w:lang w:eastAsia="zh-CN"/>
        </w:rPr>
        <w:sectPr>
          <w:footerReference r:id="rId4" w:type="default"/>
          <w:pgSz w:w="11906" w:h="16838"/>
          <w:pgMar w:top="1440" w:right="1800" w:bottom="1440" w:left="1800" w:header="851" w:footer="992" w:gutter="0"/>
          <w:pgNumType w:fmt="decimal"/>
          <w:cols w:space="425" w:num="1"/>
          <w:docGrid w:type="lines" w:linePitch="312" w:charSpace="0"/>
        </w:sectPr>
      </w:pPr>
    </w:p>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left"/>
        <w:textAlignment w:val="auto"/>
        <w:rPr>
          <w:rFonts w:hint="eastAsia" w:ascii="黑体" w:hAnsi="黑体" w:eastAsia="黑体" w:cs="黑体"/>
          <w:color w:val="000000"/>
          <w:sz w:val="32"/>
          <w:szCs w:val="32"/>
          <w:lang w:val="en-US" w:eastAsia="zh-CN"/>
        </w:rPr>
      </w:pPr>
      <w:bookmarkStart w:id="0" w:name="_GoBack"/>
      <w:bookmarkEnd w:id="0"/>
      <w:r>
        <w:rPr>
          <w:rFonts w:hint="eastAsia" w:ascii="黑体" w:hAnsi="黑体" w:eastAsia="黑体" w:cs="黑体"/>
          <w:color w:val="000000"/>
          <w:sz w:val="32"/>
          <w:szCs w:val="32"/>
          <w:lang w:eastAsia="zh-CN"/>
        </w:rPr>
        <w:t>附件</w:t>
      </w:r>
      <w:r>
        <w:rPr>
          <w:rFonts w:hint="eastAsia" w:ascii="黑体" w:hAnsi="黑体" w:eastAsia="黑体" w:cs="黑体"/>
          <w:color w:val="000000"/>
          <w:sz w:val="32"/>
          <w:szCs w:val="32"/>
          <w:lang w:val="en-US" w:eastAsia="zh-CN"/>
        </w:rPr>
        <w:t>5</w:t>
      </w:r>
    </w:p>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left"/>
        <w:textAlignment w:val="auto"/>
        <w:rPr>
          <w:rFonts w:ascii="Times New Roman" w:hAnsi="Times New Roman" w:eastAsia="仿宋_GB2312"/>
          <w:color w:val="000000"/>
          <w:sz w:val="32"/>
          <w:szCs w:val="32"/>
        </w:rPr>
      </w:pPr>
    </w:p>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宋体" w:hAnsi="宋体" w:eastAsia="宋体" w:cs="宋体"/>
          <w:color w:val="000000"/>
          <w:sz w:val="36"/>
          <w:szCs w:val="36"/>
        </w:rPr>
      </w:pPr>
      <w:r>
        <w:rPr>
          <w:rFonts w:hint="eastAsia" w:ascii="宋体" w:hAnsi="宋体" w:eastAsia="宋体" w:cs="宋体"/>
          <w:color w:val="000000"/>
          <w:sz w:val="36"/>
          <w:szCs w:val="36"/>
        </w:rPr>
        <w:t>石家庄市2025年第</w:t>
      </w:r>
      <w:r>
        <w:rPr>
          <w:rFonts w:hint="eastAsia" w:ascii="宋体" w:hAnsi="宋体" w:cs="宋体"/>
          <w:color w:val="000000"/>
          <w:sz w:val="36"/>
          <w:szCs w:val="36"/>
          <w:lang w:eastAsia="zh-CN"/>
        </w:rPr>
        <w:t>三</w:t>
      </w:r>
      <w:r>
        <w:rPr>
          <w:rFonts w:hint="eastAsia" w:ascii="宋体" w:hAnsi="宋体" w:eastAsia="宋体" w:cs="宋体"/>
          <w:color w:val="000000"/>
          <w:sz w:val="36"/>
          <w:szCs w:val="36"/>
        </w:rPr>
        <w:t>批</w:t>
      </w:r>
      <w:r>
        <w:rPr>
          <w:rFonts w:hint="eastAsia" w:ascii="宋体" w:hAnsi="宋体" w:eastAsia="宋体" w:cs="宋体"/>
          <w:color w:val="000000"/>
          <w:sz w:val="36"/>
          <w:szCs w:val="36"/>
          <w:lang w:eastAsia="zh-CN"/>
        </w:rPr>
        <w:t>家装</w:t>
      </w:r>
      <w:r>
        <w:rPr>
          <w:rFonts w:hint="eastAsia" w:ascii="宋体" w:hAnsi="宋体" w:eastAsia="宋体" w:cs="宋体"/>
          <w:color w:val="000000"/>
          <w:sz w:val="36"/>
          <w:szCs w:val="36"/>
          <w:lang w:val="en-US" w:eastAsia="zh-CN"/>
        </w:rPr>
        <w:t>/</w:t>
      </w:r>
      <w:r>
        <w:rPr>
          <w:rFonts w:hint="eastAsia" w:ascii="宋体" w:hAnsi="宋体" w:eastAsia="宋体" w:cs="宋体"/>
          <w:color w:val="000000"/>
          <w:sz w:val="36"/>
          <w:szCs w:val="36"/>
        </w:rPr>
        <w:t>电动自行车以旧换新活动销售承办单位名录</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70"/>
        <w:gridCol w:w="1687"/>
        <w:gridCol w:w="2449"/>
        <w:gridCol w:w="1159"/>
        <w:gridCol w:w="2055"/>
        <w:gridCol w:w="53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7" w:hRule="atLeast"/>
        </w:trPr>
        <w:tc>
          <w:tcPr>
            <w:tcW w:w="1170" w:type="dxa"/>
            <w:vAlign w:val="center"/>
          </w:tcPr>
          <w:p>
            <w:pPr>
              <w:keepNext w:val="0"/>
              <w:keepLines w:val="0"/>
              <w:widowControl/>
              <w:suppressLineNumbers w:val="0"/>
              <w:jc w:val="center"/>
              <w:textAlignment w:val="center"/>
              <w:rPr>
                <w:rFonts w:hint="eastAsia" w:ascii="仿宋" w:hAnsi="仿宋" w:eastAsia="仿宋" w:cs="仿宋"/>
                <w:color w:val="000000"/>
                <w:sz w:val="32"/>
                <w:szCs w:val="32"/>
                <w:vertAlign w:val="baseline"/>
              </w:rPr>
            </w:pPr>
            <w:r>
              <w:rPr>
                <w:rFonts w:hint="eastAsia" w:ascii="宋体" w:hAnsi="宋体" w:eastAsia="宋体" w:cs="宋体"/>
                <w:b/>
                <w:bCs/>
                <w:i w:val="0"/>
                <w:iCs w:val="0"/>
                <w:color w:val="000000"/>
                <w:kern w:val="0"/>
                <w:sz w:val="24"/>
                <w:szCs w:val="24"/>
                <w:u w:val="none"/>
                <w:lang w:val="en-US" w:eastAsia="zh-CN" w:bidi="ar"/>
              </w:rPr>
              <w:t>序号</w:t>
            </w:r>
          </w:p>
        </w:tc>
        <w:tc>
          <w:tcPr>
            <w:tcW w:w="1687" w:type="dxa"/>
            <w:vAlign w:val="center"/>
          </w:tcPr>
          <w:p>
            <w:pPr>
              <w:keepNext w:val="0"/>
              <w:keepLines w:val="0"/>
              <w:widowControl/>
              <w:suppressLineNumbers w:val="0"/>
              <w:jc w:val="center"/>
              <w:textAlignment w:val="center"/>
              <w:rPr>
                <w:rFonts w:hint="eastAsia" w:ascii="仿宋" w:hAnsi="仿宋" w:eastAsia="仿宋" w:cs="仿宋"/>
                <w:color w:val="000000"/>
                <w:sz w:val="32"/>
                <w:szCs w:val="32"/>
                <w:vertAlign w:val="baseline"/>
              </w:rPr>
            </w:pPr>
            <w:r>
              <w:rPr>
                <w:rFonts w:hint="eastAsia" w:ascii="宋体" w:hAnsi="宋体" w:eastAsia="宋体" w:cs="宋体"/>
                <w:b/>
                <w:bCs/>
                <w:i w:val="0"/>
                <w:iCs w:val="0"/>
                <w:color w:val="000000"/>
                <w:kern w:val="0"/>
                <w:sz w:val="24"/>
                <w:szCs w:val="24"/>
                <w:u w:val="none"/>
                <w:lang w:val="en-US" w:eastAsia="zh-CN" w:bidi="ar"/>
              </w:rPr>
              <w:t>所属县区</w:t>
            </w:r>
          </w:p>
        </w:tc>
        <w:tc>
          <w:tcPr>
            <w:tcW w:w="2449" w:type="dxa"/>
            <w:vAlign w:val="center"/>
          </w:tcPr>
          <w:p>
            <w:pPr>
              <w:keepNext w:val="0"/>
              <w:keepLines w:val="0"/>
              <w:widowControl/>
              <w:suppressLineNumbers w:val="0"/>
              <w:jc w:val="center"/>
              <w:textAlignment w:val="center"/>
              <w:rPr>
                <w:rFonts w:hint="eastAsia" w:ascii="仿宋" w:hAnsi="仿宋" w:eastAsia="仿宋" w:cs="仿宋"/>
                <w:color w:val="000000"/>
                <w:sz w:val="32"/>
                <w:szCs w:val="32"/>
                <w:vertAlign w:val="baseline"/>
              </w:rPr>
            </w:pPr>
            <w:r>
              <w:rPr>
                <w:rFonts w:hint="eastAsia" w:ascii="宋体" w:hAnsi="宋体" w:eastAsia="宋体" w:cs="宋体"/>
                <w:b/>
                <w:bCs/>
                <w:i w:val="0"/>
                <w:iCs w:val="0"/>
                <w:color w:val="000000"/>
                <w:kern w:val="0"/>
                <w:sz w:val="24"/>
                <w:szCs w:val="24"/>
                <w:u w:val="none"/>
                <w:lang w:val="en-US" w:eastAsia="zh-CN" w:bidi="ar"/>
              </w:rPr>
              <w:t>单位名称</w:t>
            </w:r>
          </w:p>
        </w:tc>
        <w:tc>
          <w:tcPr>
            <w:tcW w:w="1159" w:type="dxa"/>
            <w:vAlign w:val="center"/>
          </w:tcPr>
          <w:p>
            <w:pPr>
              <w:keepNext w:val="0"/>
              <w:keepLines w:val="0"/>
              <w:widowControl/>
              <w:suppressLineNumbers w:val="0"/>
              <w:jc w:val="center"/>
              <w:textAlignment w:val="center"/>
              <w:rPr>
                <w:rFonts w:hint="eastAsia" w:ascii="仿宋" w:hAnsi="仿宋" w:eastAsia="仿宋" w:cs="仿宋"/>
                <w:color w:val="000000"/>
                <w:sz w:val="32"/>
                <w:szCs w:val="32"/>
                <w:vertAlign w:val="baseline"/>
              </w:rPr>
            </w:pPr>
            <w:r>
              <w:rPr>
                <w:rFonts w:hint="eastAsia" w:ascii="宋体" w:hAnsi="宋体" w:eastAsia="宋体" w:cs="宋体"/>
                <w:b/>
                <w:bCs/>
                <w:i w:val="0"/>
                <w:iCs w:val="0"/>
                <w:color w:val="000000"/>
                <w:kern w:val="0"/>
                <w:sz w:val="24"/>
                <w:szCs w:val="24"/>
                <w:u w:val="none"/>
                <w:lang w:val="en-US" w:eastAsia="zh-CN" w:bidi="ar"/>
              </w:rPr>
              <w:t>联系人</w:t>
            </w:r>
          </w:p>
        </w:tc>
        <w:tc>
          <w:tcPr>
            <w:tcW w:w="2055" w:type="dxa"/>
            <w:vAlign w:val="center"/>
          </w:tcPr>
          <w:p>
            <w:pPr>
              <w:keepNext w:val="0"/>
              <w:keepLines w:val="0"/>
              <w:widowControl/>
              <w:suppressLineNumbers w:val="0"/>
              <w:jc w:val="center"/>
              <w:textAlignment w:val="center"/>
              <w:rPr>
                <w:rFonts w:hint="eastAsia" w:ascii="仿宋" w:hAnsi="仿宋" w:eastAsia="仿宋" w:cs="仿宋"/>
                <w:color w:val="000000"/>
                <w:sz w:val="32"/>
                <w:szCs w:val="32"/>
                <w:vertAlign w:val="baseline"/>
              </w:rPr>
            </w:pPr>
            <w:r>
              <w:rPr>
                <w:rFonts w:hint="eastAsia" w:ascii="宋体" w:hAnsi="宋体" w:eastAsia="宋体" w:cs="宋体"/>
                <w:b/>
                <w:bCs/>
                <w:i w:val="0"/>
                <w:iCs w:val="0"/>
                <w:color w:val="000000"/>
                <w:kern w:val="0"/>
                <w:sz w:val="24"/>
                <w:szCs w:val="24"/>
                <w:u w:val="none"/>
                <w:lang w:val="en-US" w:eastAsia="zh-CN" w:bidi="ar"/>
              </w:rPr>
              <w:t>联系电话</w:t>
            </w:r>
          </w:p>
        </w:tc>
        <w:tc>
          <w:tcPr>
            <w:tcW w:w="5310" w:type="dxa"/>
            <w:vAlign w:val="center"/>
          </w:tcPr>
          <w:p>
            <w:pPr>
              <w:keepNext w:val="0"/>
              <w:keepLines w:val="0"/>
              <w:widowControl/>
              <w:suppressLineNumbers w:val="0"/>
              <w:jc w:val="center"/>
              <w:textAlignment w:val="center"/>
              <w:rPr>
                <w:rFonts w:hint="eastAsia" w:ascii="仿宋" w:hAnsi="仿宋" w:eastAsia="仿宋" w:cs="仿宋"/>
                <w:color w:val="000000"/>
                <w:sz w:val="32"/>
                <w:szCs w:val="32"/>
                <w:vertAlign w:val="baseline"/>
              </w:rPr>
            </w:pPr>
            <w:r>
              <w:rPr>
                <w:rFonts w:hint="eastAsia" w:ascii="宋体" w:hAnsi="宋体" w:eastAsia="宋体" w:cs="宋体"/>
                <w:b/>
                <w:bCs/>
                <w:i w:val="0"/>
                <w:iCs w:val="0"/>
                <w:color w:val="000000"/>
                <w:kern w:val="0"/>
                <w:sz w:val="24"/>
                <w:szCs w:val="24"/>
                <w:u w:val="none"/>
                <w:lang w:val="en-US" w:eastAsia="zh-CN" w:bidi="ar"/>
              </w:rPr>
              <w:t>经营地址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170"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1687"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2449"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1159"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2055"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5310"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170"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1687"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2449"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1159"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2055"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5310"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170"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1687"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2449"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1159"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2055"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5310"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1170"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1687"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2449"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1159"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2055"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5310"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1170"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1687"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2449"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1159"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2055"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5310"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1170"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1687"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2449"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1159"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2055"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c>
          <w:tcPr>
            <w:tcW w:w="5310" w:type="dxa"/>
          </w:tcPr>
          <w:p>
            <w:pPr>
              <w:pStyle w:val="13"/>
              <w:keepNext w:val="0"/>
              <w:keepLines w:val="0"/>
              <w:pageBreakBefore w:val="0"/>
              <w:widowControl w:val="0"/>
              <w:kinsoku/>
              <w:wordWrap w:val="0"/>
              <w:overflowPunct/>
              <w:autoSpaceDE/>
              <w:autoSpaceDN/>
              <w:bidi w:val="0"/>
              <w:adjustRightInd/>
              <w:spacing w:before="0" w:beforeAutospacing="0" w:after="0" w:afterAutospacing="0" w:line="560" w:lineRule="exact"/>
              <w:jc w:val="center"/>
              <w:textAlignment w:val="auto"/>
              <w:rPr>
                <w:rFonts w:hint="eastAsia" w:ascii="仿宋" w:hAnsi="仿宋" w:eastAsia="仿宋" w:cs="仿宋"/>
                <w:color w:val="000000"/>
                <w:sz w:val="32"/>
                <w:szCs w:val="32"/>
                <w:vertAlign w:val="baseline"/>
              </w:rPr>
            </w:pPr>
          </w:p>
        </w:tc>
      </w:tr>
    </w:tbl>
    <w:p>
      <w:pPr>
        <w:spacing w:line="560" w:lineRule="exact"/>
        <w:jc w:val="left"/>
        <w:rPr>
          <w:rFonts w:hint="eastAsia" w:ascii="仿宋" w:hAnsi="仿宋" w:eastAsia="仿宋" w:cs="仿宋"/>
          <w:sz w:val="32"/>
          <w:szCs w:val="32"/>
          <w:lang w:val="en-US" w:eastAsia="zh-CN"/>
        </w:rPr>
      </w:pPr>
    </w:p>
    <w:sectPr>
      <w:pgSz w:w="16838" w:h="11906" w:orient="landscape"/>
      <w:pgMar w:top="1803" w:right="1440" w:bottom="1803" w:left="1440" w:header="851" w:footer="992" w:gutter="0"/>
      <w:paperSrc/>
      <w:pgNumType w:fmt="decimal"/>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文星仿宋">
    <w:altName w:val="仿宋"/>
    <w:panose1 w:val="02010609000101010101"/>
    <w:charset w:val="86"/>
    <w:family w:val="auto"/>
    <w:pitch w:val="default"/>
    <w:sig w:usb0="00000000" w:usb1="00000000" w:usb2="00000000" w:usb3="00000000" w:csb0="00040000" w:csb1="00000000"/>
  </w:font>
  <w:font w:name="Cambria">
    <w:panose1 w:val="02040503050406030204"/>
    <w:charset w:val="00"/>
    <w:family w:val="roman"/>
    <w:pitch w:val="default"/>
    <w:sig w:usb0="E00002FF" w:usb1="400004FF" w:usb2="00000000" w:usb3="00000000" w:csb0="2000019F" w:csb1="00000000"/>
  </w:font>
  <w:font w:name="PMingLiU">
    <w:panose1 w:val="02020500000000000000"/>
    <w:charset w:val="88"/>
    <w:family w:val="auto"/>
    <w:pitch w:val="default"/>
    <w:sig w:usb0="A00002FF" w:usb1="28CFFCFA" w:usb2="00000016" w:usb3="00000000" w:csb0="00100001" w:csb1="00000000"/>
  </w:font>
  <w:font w:name="CESI小标宋-GB2312">
    <w:altName w:val="宋体"/>
    <w:panose1 w:val="02000500000000000000"/>
    <w:charset w:val="86"/>
    <w:family w:val="auto"/>
    <w:pitch w:val="default"/>
    <w:sig w:usb0="00000000" w:usb1="00000000" w:usb2="00000010" w:usb3="00000000" w:csb0="0004000F" w:csb1="00000000"/>
  </w:font>
  <w:font w:name="仿宋">
    <w:panose1 w:val="02010609060101010101"/>
    <w:charset w:val="86"/>
    <w:family w:val="auto"/>
    <w:pitch w:val="default"/>
    <w:sig w:usb0="800002BF" w:usb1="38CF7CFA" w:usb2="00000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仿宋_GBK_2">
    <w:altName w:val="仿宋"/>
    <w:panose1 w:val="00000000000000000000"/>
    <w:charset w:val="00"/>
    <w:family w:val="auto"/>
    <w:pitch w:val="default"/>
    <w:sig w:usb0="00000000" w:usb1="00000000" w:usb2="00000000" w:usb3="00000000" w:csb0="00000000" w:csb1="00000000"/>
  </w:font>
  <w:font w:name="方正小标宋简体">
    <w:panose1 w:val="02000000000000000000"/>
    <w:charset w:val="86"/>
    <w:family w:val="auto"/>
    <w:pitch w:val="default"/>
    <w:sig w:usb0="A00002BF" w:usb1="184F6CFA" w:usb2="00000012"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right="360" w:firstLine="360"/>
      <w:rPr>
        <w:sz w:val="32"/>
      </w:rPr>
    </w:pPr>
    <w:r>
      <w:rPr>
        <w:sz w:val="32"/>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2"/>
                            <w:rPr>
                              <w:sz w:val="24"/>
                            </w:rPr>
                          </w:pPr>
                          <w:r>
                            <w:rPr>
                              <w:sz w:val="24"/>
                            </w:rPr>
                            <w:t xml:space="preserve">— </w:t>
                          </w:r>
                          <w:r>
                            <w:rPr>
                              <w:sz w:val="24"/>
                            </w:rPr>
                            <w:fldChar w:fldCharType="begin"/>
                          </w:r>
                          <w:r>
                            <w:rPr>
                              <w:sz w:val="24"/>
                            </w:rPr>
                            <w:instrText xml:space="preserve"> PAGE  \* MERGEFORMAT </w:instrText>
                          </w:r>
                          <w:r>
                            <w:rPr>
                              <w:sz w:val="24"/>
                            </w:rPr>
                            <w:fldChar w:fldCharType="separate"/>
                          </w:r>
                          <w:r>
                            <w:rPr>
                              <w:sz w:val="24"/>
                            </w:rPr>
                            <w:t>1</w:t>
                          </w:r>
                          <w:r>
                            <w:rPr>
                              <w:sz w:val="24"/>
                            </w:rPr>
                            <w:fldChar w:fldCharType="end"/>
                          </w:r>
                          <w:r>
                            <w:rPr>
                              <w:sz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jHpww4AgAAbwQAAA4AAABkcnMvZTJvRG9jLnhtbK1UzY7TMBC+I/EO&#10;lu80aVl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5RoplCw0/fv51+&#10;/Dr9/Equojyt9TNEPVjEhe6t6TA0w73HZWTdVU7FX/Ah8EPc40Vc0QXC46PpZDrN4eLwDQfgZ4/P&#10;rfPhnTCKRKOgDt1LorLDxoc+dAiJ2bRZN1KmDkpN2oJev3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mMenDDgCAABvBAAADgAAAAAAAAABACAAAAAfAQAAZHJzL2Uyb0RvYy54&#10;bWxQSwUGAAAAAAYABgBZAQAAyQUAAAAA&#10;">
              <v:fill on="f" focussize="0,0"/>
              <v:stroke on="f" weight="0.5pt"/>
              <v:imagedata o:title=""/>
              <o:lock v:ext="edit" aspectratio="f"/>
              <v:textbox inset="0mm,0mm,0mm,0mm" style="mso-fit-shape-to-text:t;">
                <w:txbxContent>
                  <w:p>
                    <w:pPr>
                      <w:pStyle w:val="12"/>
                      <w:rPr>
                        <w:sz w:val="24"/>
                      </w:rPr>
                    </w:pPr>
                    <w:r>
                      <w:rPr>
                        <w:sz w:val="24"/>
                      </w:rPr>
                      <w:t xml:space="preserve">— </w:t>
                    </w:r>
                    <w:r>
                      <w:rPr>
                        <w:sz w:val="24"/>
                      </w:rPr>
                      <w:fldChar w:fldCharType="begin"/>
                    </w:r>
                    <w:r>
                      <w:rPr>
                        <w:sz w:val="24"/>
                      </w:rPr>
                      <w:instrText xml:space="preserve"> PAGE  \* MERGEFORMAT </w:instrText>
                    </w:r>
                    <w:r>
                      <w:rPr>
                        <w:sz w:val="24"/>
                      </w:rPr>
                      <w:fldChar w:fldCharType="separate"/>
                    </w:r>
                    <w:r>
                      <w:rPr>
                        <w:sz w:val="24"/>
                      </w:rPr>
                      <w:t>1</w:t>
                    </w:r>
                    <w:r>
                      <w:rPr>
                        <w:sz w:val="24"/>
                      </w:rPr>
                      <w:fldChar w:fldCharType="end"/>
                    </w:r>
                    <w:r>
                      <w:rPr>
                        <w:sz w:val="24"/>
                      </w:rPr>
                      <w:t xml:space="preserve"> —</w:t>
                    </w:r>
                  </w:p>
                </w:txbxContent>
              </v:textbox>
            </v:shap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矩形 5"/>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a:effectLst/>
                    </wps:spPr>
                    <wps:txbx>
                      <w:txbxContent>
                        <w:p/>
                      </w:txbxContent>
                    </wps:txbx>
                    <wps:bodyPr rot="0" vert="horz" wrap="square" lIns="91440" tIns="45720" rIns="91440" bIns="45720" anchor="t" anchorCtr="0"/>
                  </wps:wsp>
                </a:graphicData>
              </a:graphic>
            </wp:anchor>
          </w:drawing>
        </mc:Choice>
        <mc:Fallback>
          <w:pict>
            <v:rect id="_x0000_s1026" o:spid="_x0000_s1026" o:spt="1" style="position:absolute;left:0pt;margin-top:0pt;height:144pt;width:144pt;mso-position-horizontal:outside;mso-position-horizontal-relative:margin;z-index:251660288;mso-width-relative:page;mso-height-relative:page;" filled="f" stroked="f" coordsize="21600,21600" o:gfxdata="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DYxs8E0wAAAAUBAAAPAAAAAAAAAAEAIAAAACIA&#10;AABkcnMvZG93bnJldi54bWxQSwECFAAUAAAACACHTuJAW05BtdUBAACzAwAADgAAAAAAAAABACAA&#10;AAAiAQAAZHJzL2Uyb0RvYy54bWxQSwUGAAAAAAYABgBZAQAAaQUAAAAA&#10;">
              <v:fill on="f" focussize="0,0"/>
              <v:stroke on="f"/>
              <v:imagedata o:title=""/>
              <o:lock v:ext="edit" aspectratio="f"/>
              <v:textbox>
                <w:txbxContent>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11</w:t>
                          </w:r>
                          <w:r>
                            <w:rPr>
                              <w:sz w:val="24"/>
                              <w:szCs w:val="24"/>
                            </w:rPr>
                            <w:fldChar w:fldCharType="end"/>
                          </w:r>
                          <w:r>
                            <w:rPr>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12"/>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11</w:t>
                    </w:r>
                    <w:r>
                      <w:rPr>
                        <w:sz w:val="24"/>
                        <w:szCs w:val="24"/>
                      </w:rPr>
                      <w:fldChar w:fldCharType="end"/>
                    </w:r>
                    <w:r>
                      <w:rPr>
                        <w:sz w:val="24"/>
                        <w:szCs w:val="2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2"/>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ZmN2VmYjFmZWNmYzlhMzM3YjA4ZGRlNDM5YmZhYTUifQ=="/>
  </w:docVars>
  <w:rsids>
    <w:rsidRoot w:val="00000000"/>
    <w:rsid w:val="0273010D"/>
    <w:rsid w:val="05E27A84"/>
    <w:rsid w:val="05FB34FC"/>
    <w:rsid w:val="06C16E21"/>
    <w:rsid w:val="06C43629"/>
    <w:rsid w:val="07F30B3D"/>
    <w:rsid w:val="097E2114"/>
    <w:rsid w:val="09EF5C08"/>
    <w:rsid w:val="0A55583C"/>
    <w:rsid w:val="0B6366FE"/>
    <w:rsid w:val="0B815B83"/>
    <w:rsid w:val="0B8451B4"/>
    <w:rsid w:val="0C660F8C"/>
    <w:rsid w:val="0C774FFA"/>
    <w:rsid w:val="0E101BCF"/>
    <w:rsid w:val="0E3015D7"/>
    <w:rsid w:val="0F006B15"/>
    <w:rsid w:val="118150BE"/>
    <w:rsid w:val="1239330E"/>
    <w:rsid w:val="12525F91"/>
    <w:rsid w:val="12B32C09"/>
    <w:rsid w:val="13EA080B"/>
    <w:rsid w:val="162E0AC3"/>
    <w:rsid w:val="16D52CED"/>
    <w:rsid w:val="196364AC"/>
    <w:rsid w:val="1A184258"/>
    <w:rsid w:val="1C630174"/>
    <w:rsid w:val="1DC90AC7"/>
    <w:rsid w:val="1E0F14F7"/>
    <w:rsid w:val="1E781C81"/>
    <w:rsid w:val="1FB960DD"/>
    <w:rsid w:val="20D164A8"/>
    <w:rsid w:val="257E78A9"/>
    <w:rsid w:val="262C1542"/>
    <w:rsid w:val="284A66AB"/>
    <w:rsid w:val="29550FDB"/>
    <w:rsid w:val="2A6104A9"/>
    <w:rsid w:val="2BC41856"/>
    <w:rsid w:val="2D080368"/>
    <w:rsid w:val="2DE417D9"/>
    <w:rsid w:val="2E997C3F"/>
    <w:rsid w:val="30F807DE"/>
    <w:rsid w:val="32543208"/>
    <w:rsid w:val="335C2711"/>
    <w:rsid w:val="397855D8"/>
    <w:rsid w:val="3A7A3695"/>
    <w:rsid w:val="3B4133E6"/>
    <w:rsid w:val="3D87275C"/>
    <w:rsid w:val="3DDD1507"/>
    <w:rsid w:val="3DFB023E"/>
    <w:rsid w:val="3FFD0A3B"/>
    <w:rsid w:val="408074C8"/>
    <w:rsid w:val="4545402E"/>
    <w:rsid w:val="45495889"/>
    <w:rsid w:val="45ED2453"/>
    <w:rsid w:val="46721FA3"/>
    <w:rsid w:val="480158EB"/>
    <w:rsid w:val="4B78092D"/>
    <w:rsid w:val="4C9B7F63"/>
    <w:rsid w:val="4D8457C4"/>
    <w:rsid w:val="4DAE5A6A"/>
    <w:rsid w:val="519D2E8F"/>
    <w:rsid w:val="57235071"/>
    <w:rsid w:val="57C00B91"/>
    <w:rsid w:val="5A09096D"/>
    <w:rsid w:val="5A222879"/>
    <w:rsid w:val="5A6B3DFC"/>
    <w:rsid w:val="5B886093"/>
    <w:rsid w:val="5BD91F04"/>
    <w:rsid w:val="5C58107B"/>
    <w:rsid w:val="5CED4DEF"/>
    <w:rsid w:val="5DC92F26"/>
    <w:rsid w:val="5E2044E8"/>
    <w:rsid w:val="5F1A2045"/>
    <w:rsid w:val="61D419D7"/>
    <w:rsid w:val="621A25FF"/>
    <w:rsid w:val="6263685B"/>
    <w:rsid w:val="65AF3A1A"/>
    <w:rsid w:val="67911AFF"/>
    <w:rsid w:val="6AAF3179"/>
    <w:rsid w:val="71404BE4"/>
    <w:rsid w:val="72AC2395"/>
    <w:rsid w:val="77B57573"/>
    <w:rsid w:val="77D85715"/>
    <w:rsid w:val="7815301F"/>
    <w:rsid w:val="79C64BDE"/>
    <w:rsid w:val="7F227130"/>
    <w:rsid w:val="7F4FFA4A"/>
    <w:rsid w:val="7FFF5B32"/>
    <w:rsid w:val="8DFF82FA"/>
    <w:rsid w:val="EBF6FCC8"/>
    <w:rsid w:val="F7B3D06A"/>
    <w:rsid w:val="FBE8D2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qFormat="1"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20"/>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character" w:default="1" w:styleId="17">
    <w:name w:val="Default Paragraph Font"/>
    <w:semiHidden/>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pPr>
      <w:widowControl w:val="0"/>
      <w:suppressAutoHyphens/>
      <w:bidi w:val="0"/>
      <w:spacing w:line="520" w:lineRule="exact"/>
      <w:jc w:val="both"/>
    </w:pPr>
    <w:rPr>
      <w:rFonts w:ascii="宋体" w:hAnsi="Courier New" w:eastAsia="仿宋_GB2312" w:cs="文星仿宋"/>
      <w:color w:val="auto"/>
      <w:kern w:val="2"/>
      <w:sz w:val="32"/>
      <w:szCs w:val="32"/>
      <w:lang w:val="en-US" w:eastAsia="zh-CN" w:bidi="ar-SA"/>
    </w:rPr>
  </w:style>
  <w:style w:type="paragraph" w:styleId="4">
    <w:name w:val="Normal Indent"/>
    <w:basedOn w:val="1"/>
    <w:unhideWhenUsed/>
    <w:qFormat/>
    <w:uiPriority w:val="0"/>
    <w:pPr>
      <w:ind w:firstLine="420" w:firstLineChars="200"/>
    </w:pPr>
  </w:style>
  <w:style w:type="paragraph" w:styleId="5">
    <w:name w:val="toa heading"/>
    <w:basedOn w:val="1"/>
    <w:next w:val="1"/>
    <w:qFormat/>
    <w:uiPriority w:val="0"/>
    <w:pPr>
      <w:spacing w:before="120"/>
    </w:pPr>
    <w:rPr>
      <w:rFonts w:ascii="Cambria" w:hAnsi="Cambria" w:cs="Times New Roman"/>
      <w:sz w:val="24"/>
    </w:rPr>
  </w:style>
  <w:style w:type="paragraph" w:styleId="6">
    <w:name w:val="Salutation"/>
    <w:basedOn w:val="1"/>
    <w:next w:val="1"/>
    <w:qFormat/>
    <w:uiPriority w:val="0"/>
    <w:rPr>
      <w:rFonts w:eastAsia="PMingLiU" w:cs="Calibri"/>
      <w:sz w:val="28"/>
      <w:szCs w:val="28"/>
      <w:lang w:eastAsia="zh-TW"/>
    </w:rPr>
  </w:style>
  <w:style w:type="paragraph" w:styleId="7">
    <w:name w:val="Body Text"/>
    <w:basedOn w:val="1"/>
    <w:next w:val="8"/>
    <w:qFormat/>
    <w:uiPriority w:val="0"/>
    <w:pPr>
      <w:spacing w:after="120"/>
    </w:p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9">
    <w:name w:val="Body Text Indent"/>
    <w:basedOn w:val="1"/>
    <w:next w:val="10"/>
    <w:qFormat/>
    <w:uiPriority w:val="0"/>
    <w:pPr>
      <w:spacing w:after="120" w:afterLines="0" w:afterAutospacing="0"/>
      <w:ind w:left="420" w:leftChars="200"/>
    </w:pPr>
  </w:style>
  <w:style w:type="paragraph" w:styleId="10">
    <w:name w:val="Subtitle"/>
    <w:basedOn w:val="1"/>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11">
    <w:name w:val="Body Text Indent 2"/>
    <w:basedOn w:val="7"/>
    <w:qFormat/>
    <w:uiPriority w:val="0"/>
    <w:pPr>
      <w:ind w:left="420" w:leftChars="200"/>
    </w:pPr>
    <w:rPr>
      <w:rFonts w:ascii="Calibri" w:hAnsi="Calibri" w:eastAsia="仿宋_GB2312" w:cs="Times New Roman"/>
      <w:sz w:val="32"/>
      <w:szCs w:val="32"/>
    </w:rPr>
  </w:style>
  <w:style w:type="paragraph" w:styleId="12">
    <w:name w:val="footer"/>
    <w:basedOn w:val="1"/>
    <w:qFormat/>
    <w:uiPriority w:val="0"/>
    <w:pPr>
      <w:tabs>
        <w:tab w:val="center" w:pos="4153"/>
        <w:tab w:val="right" w:pos="8306"/>
      </w:tabs>
      <w:snapToGrid w:val="0"/>
      <w:jc w:val="left"/>
    </w:pPr>
    <w:rPr>
      <w:sz w:val="18"/>
    </w:rPr>
  </w:style>
  <w:style w:type="paragraph" w:styleId="13">
    <w:name w:val="Normal (Web)"/>
    <w:basedOn w:val="1"/>
    <w:qFormat/>
    <w:uiPriority w:val="0"/>
    <w:pPr>
      <w:spacing w:before="100" w:beforeAutospacing="1" w:after="100" w:afterAutospacing="1"/>
      <w:jc w:val="left"/>
    </w:pPr>
    <w:rPr>
      <w:rFonts w:cs="Times New Roman"/>
      <w:kern w:val="0"/>
      <w:sz w:val="24"/>
    </w:rPr>
  </w:style>
  <w:style w:type="paragraph" w:styleId="14">
    <w:name w:val="Body Text First Indent 2"/>
    <w:basedOn w:val="9"/>
    <w:next w:val="1"/>
    <w:qFormat/>
    <w:uiPriority w:val="0"/>
    <w:pPr>
      <w:ind w:firstLine="420" w:firstLineChars="200"/>
    </w:p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8">
    <w:name w:val="Heading1"/>
    <w:basedOn w:val="1"/>
    <w:next w:val="1"/>
    <w:qFormat/>
    <w:uiPriority w:val="0"/>
    <w:pPr>
      <w:keepNext/>
      <w:keepLines/>
      <w:spacing w:before="340" w:after="330" w:line="578" w:lineRule="auto"/>
      <w:jc w:val="both"/>
      <w:textAlignment w:val="baseline"/>
    </w:pPr>
    <w:rPr>
      <w:rFonts w:cs="黑体"/>
      <w:b/>
      <w:bCs/>
      <w:kern w:val="44"/>
      <w:sz w:val="44"/>
      <w:szCs w:val="44"/>
      <w:lang w:val="en-US" w:eastAsia="zh-CN" w:bidi="ar-SA"/>
    </w:rPr>
  </w:style>
  <w:style w:type="paragraph" w:customStyle="1" w:styleId="19">
    <w:name w:val="正文1"/>
    <w:basedOn w:val="1"/>
    <w:qFormat/>
    <w:uiPriority w:val="0"/>
    <w:pPr>
      <w:widowControl/>
    </w:pPr>
    <w:rPr>
      <w:rFonts w:ascii="Calibri" w:hAnsi="Calibri" w:eastAsia="宋体" w:cs="Times New Roman"/>
      <w:szCs w:val="21"/>
    </w:rPr>
  </w:style>
  <w:style w:type="character" w:customStyle="1" w:styleId="20">
    <w:name w:val="NormalCharacter"/>
    <w:basedOn w:val="17"/>
    <w:link w:val="1"/>
    <w:semiHidden/>
    <w:qFormat/>
    <w:uiPriority w:val="0"/>
    <w:rPr>
      <w:rFonts w:asciiTheme="minorHAnsi" w:hAnsiTheme="minorHAnsi" w:eastAsiaTheme="minorEastAsia" w:cstheme="minorBidi"/>
      <w:kern w:val="2"/>
      <w:sz w:val="21"/>
      <w:szCs w:val="24"/>
      <w:lang w:val="en-US" w:eastAsia="zh-CN" w:bidi="ar-SA"/>
    </w:rPr>
  </w:style>
  <w:style w:type="paragraph" w:customStyle="1" w:styleId="21">
    <w:name w:val="_Style 1"/>
    <w:basedOn w:val="1"/>
    <w:qFormat/>
    <w:uiPriority w:val="0"/>
    <w:pPr>
      <w:ind w:firstLine="200" w:firstLineChars="200"/>
    </w:pPr>
    <w:rPr>
      <w:rFonts w:ascii="宋体" w:hAnsi="宋体" w:eastAsia="仿宋_GB2312"/>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4950</Words>
  <Characters>5421</Characters>
  <Lines>0</Lines>
  <Paragraphs>0</Paragraphs>
  <TotalTime>225</TotalTime>
  <ScaleCrop>false</ScaleCrop>
  <LinksUpToDate>false</LinksUpToDate>
  <CharactersWithSpaces>5613</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2023-07-13T08:53:00Z</dcterms:created>
  <dc:creator>chenjie</dc:creator>
  <cp:lastModifiedBy>赵子英</cp:lastModifiedBy>
  <cp:lastPrinted>2024-12-25T01:22:00Z</cp:lastPrinted>
  <dcterms:modified xsi:type="dcterms:W3CDTF">2025-04-09T06:37:59Z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51A4882F70E64361B96BF113FE721BED</vt:lpwstr>
  </property>
  <property fmtid="{D5CDD505-2E9C-101B-9397-08002B2CF9AE}" pid="4" name="KSOTemplateDocerSaveRecord">
    <vt:lpwstr>eyJoZGlkIjoiZDdlYTJiNTMzMWI1OTEwNWRjNmFiN2YzNzI2YjRkZmQiLCJ1c2VySWQiOiIzNjQ0MTI5NTcifQ==</vt:lpwstr>
  </property>
</Properties>
</file>