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9D5034">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rPr>
        <w:t>拟批准</w:t>
      </w:r>
      <w:r>
        <w:rPr>
          <w:rFonts w:hint="eastAsia" w:ascii="宋体" w:hAnsi="宋体" w:eastAsia="宋体" w:cs="宋体"/>
          <w:b/>
          <w:sz w:val="44"/>
          <w:szCs w:val="44"/>
          <w:lang w:eastAsia="zh-CN"/>
        </w:rPr>
        <w:t>石家庄统一企业有限公司年产24万吨饮料复产改造项目</w:t>
      </w:r>
      <w:bookmarkStart w:id="3" w:name="_GoBack"/>
      <w:bookmarkEnd w:id="3"/>
      <w:r>
        <w:rPr>
          <w:rFonts w:hint="eastAsia" w:ascii="宋体" w:hAnsi="宋体" w:eastAsia="宋体" w:cs="宋体"/>
          <w:b/>
          <w:sz w:val="44"/>
          <w:szCs w:val="44"/>
        </w:rPr>
        <w:t>环评文件基本情况</w:t>
      </w:r>
    </w:p>
    <w:p w14:paraId="34D1AD8E">
      <w:pPr>
        <w:spacing w:line="540" w:lineRule="exac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14:paraId="30A1F3D2">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基本情况</w:t>
      </w:r>
    </w:p>
    <w:p w14:paraId="6B44693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石家庄统一企业有限公司年产24万吨饮料复产改造项目位于石家庄高新区兴安大街153号。项目总投资5400万元，其中环保投资180万元。项目主要建设内容：对现有“年产24万吨饮料生产线“进行复产改造，主要改造内容为：1、本次改造将现有4台4t/h(2用2备)的燃气锅炉淘汰换新为3台4t/h(2用1备)的低氮燃烧燃气锅炉；2、对PET吹瓶生产线进行优化改造：PET 瓶坯由自产注塑优化为直接外购半成品PET瓶坯进行吹瓶成型；3、新增一套VOC处理装置设施，将吹瓶废气、油墨喷码废气进行收集，经该处理装置处理达标后有组织排放。4、对年产24万吨饮料生产线全面复产，复产后该生产线的产能、工艺、设备等均不变，与原环评一致。</w:t>
      </w:r>
    </w:p>
    <w:p w14:paraId="4CCEF924">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污染物排放执行标准</w:t>
      </w:r>
    </w:p>
    <w:p w14:paraId="371FAD1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1、吹瓶工序产生的有机废气排放执行《合成树脂工业污染物排放标准》（GB31572-2015）及修改单表5大气污染物特别排放限值；喷码工序产生的有机废气排放执行《工业企业挥发性有机物排放控制标准》（DB13/2322-2016）表1印刷工业有机废气排放口限值，废气合并排放从严执行有机废气《工业企业挥发性有机物排放控制标准》（DB13/2322-2016）表1印刷工业有机废气排放口限值；锅炉燃烧废气执行《锅炉大气污染物排放标准》（DB13/5161-2020）表1大气污染物排放限值；食堂油烟、非甲烷总烃排放执行《餐饮业大气污染物排放标准》（DB13/5808-2023）表1中的中型大气污染物最高允许排放浓度标准要求；污水处理站恶臭气体中臭气浓度、氨和硫化氢执行《恶臭污染物排放标准》（GB14554-93）表2标准。</w:t>
      </w:r>
    </w:p>
    <w:p w14:paraId="22300A7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无组织非甲烷总烃排放执行《工业企业挥发性有机物排放控制标准》（DB13/2322-2016）表2中其他企业边界大气污染物浓度限值、《合成树脂工业污染物排放标准》（GB31572-2015）表9企业边界大气污染物浓度限值要求及《挥发性有机物无组织排放控制标准》（GB37822-2019）附录A表A.1厂区内VOCs无组织排放限值；污水处理站臭气浓度、氨和硫化氢无组织排放执行《恶臭污染物排放标准》（GB14554-93）表1新扩改建二级标准。硝酸废气无组织氮氧化物排放执行《大气污染物综合排放标准》（GB16297-1996）表2无组织标准限值。</w:t>
      </w:r>
    </w:p>
    <w:p w14:paraId="3C2E7D7C">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2、</w:t>
      </w:r>
      <w:bookmarkStart w:id="0" w:name="OLE_LINK3"/>
      <w:bookmarkStart w:id="1" w:name="OLE_LINK2"/>
      <w:r>
        <w:rPr>
          <w:rFonts w:hint="eastAsia" w:ascii="仿宋_GB2312" w:hAnsi="Times New Roman" w:eastAsia="仿宋_GB2312" w:cs="Times New Roman"/>
          <w:kern w:val="2"/>
          <w:sz w:val="32"/>
          <w:szCs w:val="32"/>
          <w:lang w:val="en-US" w:eastAsia="zh-CN" w:bidi="ar-SA"/>
        </w:rPr>
        <w:t>废水排放执行《污水综合排放标准》（GB8978-1996）表 4 三级标准、《合成树脂工业污染物排放标准》（GB31572-2015）及修改单表1水污染物排放限值及与石家庄高新污水处理服务有限公司(石家庄高新第一污水处理厂)签订的协议进水水质指标要求。</w:t>
      </w:r>
      <w:bookmarkEnd w:id="0"/>
    </w:p>
    <w:bookmarkEnd w:id="1"/>
    <w:p w14:paraId="76F5785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3、东、北厂界噪声满足《工业企业厂界环境噪声排放标准》（GB12348-2008）3类标准。南、西厂界噪声满足《工业企业厂界环境噪声排放标准》（GB12348-2008）4类标准。</w:t>
      </w:r>
    </w:p>
    <w:p w14:paraId="19EF2AA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4、危险废物暂存执行《危险废物贮存污染控制标准》（GB18597-2023）中要求。一般工业固体废物暂存执行《一般工业固体废物贮存和填埋污染控制标准》（GB18599-2020）要求。生活垃圾处置参照执行《中华人民共和国固体废物污染环境防治法》（2020年修订）第四章有关要求。</w:t>
      </w:r>
      <w:r>
        <w:rPr>
          <w:rFonts w:hint="eastAsia" w:ascii="仿宋_GB2312" w:hAnsi="Times New Roman" w:eastAsia="仿宋_GB2312" w:cs="Times New Roman"/>
          <w:sz w:val="32"/>
          <w:szCs w:val="32"/>
          <w:lang w:val="en-US" w:eastAsia="zh-CN"/>
        </w:rPr>
        <w:t xml:space="preserve">                                                                                                                                                                                                                                                                                                                                                                                                                                                                                                                                                                                                                                                                                                                                                                                                                                                                                                                                                                                                                                                                                                                                                                                                                                                                                                                                                                                                                                                                                                                                                                                                                                                                                                                                                                                                                                                                                                                                                                                                                                                                                                                                                                                                                                                                                                                                                                                                                                                                                                                                                                                                                                                                                                                                                                                                                                                                                                                                                                                                                                                                                                                                                                                                                                                                                                                                                                                                                                                                                                                                                                                                                                                                                                                                                                                                                                                                                                                                                                                                                                                                                                                                                                                                                </w:t>
      </w:r>
      <w:r>
        <w:rPr>
          <w:rFonts w:hint="eastAsia" w:ascii="仿宋_GB2312" w:hAnsi="Times New Roman" w:eastAsia="仿宋_GB2312" w:cs="Times New Roman"/>
          <w:sz w:val="32"/>
          <w:szCs w:val="32"/>
          <w:lang w:val="en-US" w:eastAsia="zh-CN"/>
        </w:rPr>
        <w:t xml:space="preserve">                                                                                                                                                                                                                                                                                                                                                                                                                                                                                                                                                                                         </w:t>
      </w:r>
    </w:p>
    <w:p w14:paraId="4163FE6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三、</w:t>
      </w:r>
      <w:r>
        <w:rPr>
          <w:rFonts w:hint="eastAsia" w:ascii="仿宋_GB2312" w:hAnsi="Times New Roman" w:eastAsia="仿宋_GB2312" w:cs="Times New Roman"/>
          <w:sz w:val="32"/>
          <w:szCs w:val="32"/>
          <w:lang w:val="en-US" w:eastAsia="zh-CN"/>
        </w:rPr>
        <w:t>建设项目拟采取的污染防治措施。</w:t>
      </w:r>
    </w:p>
    <w:p w14:paraId="270E4348">
      <w:pPr>
        <w:pStyle w:val="2"/>
        <w:ind w:left="0" w:leftChars="0"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1、天然气锅炉燃烧烟气经低氮燃烧技术处理后，通过1根 15m高排气筒（DA001）排放。吹瓶废气、喷墨废气分别经收集后通过管道排入1套“二级活性炭吸附装置”处理，通过1根25m高排气筒（DA002）排放。食堂油烟经集气罩收集后引入房顶静电油烟净化器治理，通过1根20m高排气筒（DA003）排放。污水站废气收集后经管道一起送至1套“水喷淋+碱水喷淋”的废气处理装置处理后，通过1根15m高排气筒（DA004）排放。</w:t>
      </w:r>
    </w:p>
    <w:p w14:paraId="46EAFDF8">
      <w:pPr>
        <w:pStyle w:val="3"/>
        <w:numPr>
          <w:ilvl w:val="0"/>
          <w:numId w:val="0"/>
        </w:numPr>
        <w:ind w:firstLine="640" w:firstLineChars="200"/>
        <w:jc w:val="both"/>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2、</w:t>
      </w:r>
      <w:bookmarkStart w:id="2" w:name="OLE_LINK5"/>
      <w:r>
        <w:rPr>
          <w:rFonts w:hint="eastAsia" w:ascii="仿宋_GB2312" w:eastAsia="仿宋_GB2312" w:cs="Times New Roman"/>
          <w:sz w:val="32"/>
          <w:szCs w:val="32"/>
          <w:lang w:val="en-US" w:eastAsia="zh-CN"/>
        </w:rPr>
        <w:t>生活污水、循环冷却系统排水、反冲洗废水、锅炉排污水、喷淋塔排水、容器设备清洗废水、车间地面冲洗废水经厂区污水处理站处理后排入石家庄高新污水处理服务有限公司（石家庄高新第一污水处理厂）处理；纯水制备系统排水经市政管网排入石家庄高新污水处理服务有限公司（石家庄高新第一污水处理厂）处理。</w:t>
      </w:r>
      <w:bookmarkEnd w:id="2"/>
    </w:p>
    <w:p w14:paraId="4C11B984">
      <w:pPr>
        <w:pStyle w:val="3"/>
        <w:numPr>
          <w:ilvl w:val="0"/>
          <w:numId w:val="0"/>
        </w:numPr>
        <w:ind w:firstLine="640" w:firstLineChars="200"/>
        <w:jc w:val="both"/>
        <w:rPr>
          <w:rFonts w:hint="eastAsia" w:ascii="仿宋_GB2312" w:hAnsi="Times New Roman" w:eastAsia="仿宋_GB2312" w:cs="Times New Roman"/>
          <w:sz w:val="32"/>
          <w:szCs w:val="32"/>
        </w:rPr>
      </w:pPr>
      <w:r>
        <w:rPr>
          <w:rFonts w:hint="eastAsia" w:ascii="仿宋_GB2312" w:eastAsia="仿宋_GB2312" w:cs="Times New Roman"/>
          <w:sz w:val="32"/>
          <w:szCs w:val="32"/>
          <w:lang w:val="en-US" w:eastAsia="zh-CN"/>
        </w:rPr>
        <w:t>3、</w:t>
      </w:r>
      <w:r>
        <w:rPr>
          <w:rFonts w:hint="eastAsia" w:ascii="仿宋_GB2312" w:eastAsia="仿宋_GB2312" w:cs="Times New Roman"/>
          <w:sz w:val="32"/>
          <w:szCs w:val="32"/>
          <w:lang w:eastAsia="zh-CN"/>
        </w:rPr>
        <w:t>噪声：</w:t>
      </w:r>
      <w:r>
        <w:rPr>
          <w:rFonts w:hint="eastAsia" w:ascii="仿宋_GB2312" w:eastAsia="仿宋_GB2312" w:cs="Times New Roman"/>
          <w:sz w:val="32"/>
          <w:szCs w:val="32"/>
          <w:lang w:val="en-US" w:eastAsia="zh-CN"/>
        </w:rPr>
        <w:t>全厂噪声污染源主要为设备噪声、风机、泵等</w:t>
      </w:r>
      <w:r>
        <w:rPr>
          <w:rFonts w:hint="eastAsia" w:ascii="仿宋_GB2312" w:eastAsia="仿宋_GB2312" w:cs="Times New Roman"/>
          <w:sz w:val="32"/>
          <w:szCs w:val="32"/>
          <w:lang w:eastAsia="zh-CN"/>
        </w:rPr>
        <w:t>，</w:t>
      </w:r>
      <w:r>
        <w:rPr>
          <w:rFonts w:hint="eastAsia" w:ascii="仿宋_GB2312" w:eastAsia="仿宋_GB2312" w:cs="Times New Roman"/>
          <w:sz w:val="32"/>
          <w:szCs w:val="32"/>
          <w:lang w:val="en-US" w:eastAsia="zh-CN"/>
        </w:rPr>
        <w:t>采取选购低噪设备、基础减振、厂房隔声</w:t>
      </w:r>
      <w:r>
        <w:rPr>
          <w:rFonts w:hint="eastAsia" w:ascii="仿宋_GB2312" w:eastAsia="仿宋_GB2312" w:cs="Times New Roman"/>
          <w:sz w:val="32"/>
          <w:szCs w:val="32"/>
          <w:lang w:eastAsia="zh-CN"/>
        </w:rPr>
        <w:t>等措施</w:t>
      </w:r>
      <w:r>
        <w:rPr>
          <w:rFonts w:hint="eastAsia" w:ascii="仿宋_GB2312" w:hAnsi="Times New Roman" w:eastAsia="仿宋_GB2312" w:cs="Times New Roman"/>
          <w:sz w:val="32"/>
          <w:szCs w:val="32"/>
        </w:rPr>
        <w:t>。</w:t>
      </w:r>
    </w:p>
    <w:p w14:paraId="77F7B070">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 xml:space="preserve">4、固废：纯水制备系统产生的纯水制备系统废过滤材料（石英砂、树脂、RO膜等）由厂家定期更换后清运；茶叶滤渣、污泥、废包装物、废下脚料分类收集后暂存固体废物贮存间，外售其他单位利用，污泥暂存现有板框压滤间内污 </w:t>
      </w:r>
    </w:p>
    <w:p w14:paraId="0912684D">
      <w:pPr>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泥暂存区，茶叶滤渣、废包装物、废下脚料暂存厂区西北角下脚料库房。废烟油、隔油池废弃油脂集中收集后暂存厂区西北角垃圾库，由餐厨垃圾处理单位回收综合利用。</w:t>
      </w:r>
    </w:p>
    <w:p w14:paraId="3DE1A0BB">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环保治理设施产生的废活性炭、废过滤棉和现有工程的水质在线设施废液、化验室废液、化验室废药品、化验室药品废包装、废油墨及油墨溶剂包装瓶、废机油、废机油桶，收集后暂存危废间，定期交由有资质单位处置。</w:t>
      </w:r>
    </w:p>
    <w:p w14:paraId="4F350B0C">
      <w:pPr>
        <w:ind w:firstLine="640" w:firstLineChars="200"/>
        <w:rPr>
          <w:rFonts w:hint="eastAsia" w:ascii="仿宋_GB2312" w:eastAsia="仿宋_GB2312" w:cs="Times New Roman"/>
          <w:sz w:val="32"/>
          <w:szCs w:val="32"/>
          <w:lang w:val="en-US" w:eastAsia="zh-CN"/>
        </w:rPr>
      </w:pPr>
    </w:p>
    <w:p w14:paraId="6C8345F1">
      <w:pPr>
        <w:pStyle w:val="3"/>
        <w:numPr>
          <w:ilvl w:val="0"/>
          <w:numId w:val="0"/>
        </w:numPr>
        <w:ind w:firstLine="640" w:firstLineChars="200"/>
        <w:jc w:val="both"/>
        <w:rPr>
          <w:rFonts w:hint="default" w:ascii="仿宋_GB2312" w:eastAsia="仿宋_GB2312" w:cs="Times New Roman"/>
          <w:sz w:val="32"/>
          <w:szCs w:val="32"/>
          <w:lang w:val="en-US"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DCBE5E"/>
    <w:multiLevelType w:val="singleLevel"/>
    <w:tmpl w:val="1FDCBE5E"/>
    <w:lvl w:ilvl="0" w:tentative="0">
      <w:start w:val="1"/>
      <w:numFmt w:val="bullet"/>
      <w:pStyle w:val="15"/>
      <w:lvlText w:val=""/>
      <w:lvlJc w:val="left"/>
      <w:pPr>
        <w:tabs>
          <w:tab w:val="left" w:pos="2040"/>
        </w:tabs>
        <w:ind w:left="2040" w:hanging="360"/>
      </w:pPr>
      <w:rPr>
        <w:rFonts w:hint="default" w:ascii="Wingdings" w:hAnsi="Wingdings"/>
      </w:rPr>
    </w:lvl>
  </w:abstractNum>
  <w:abstractNum w:abstractNumId="1">
    <w:nsid w:val="234D01BB"/>
    <w:multiLevelType w:val="singleLevel"/>
    <w:tmpl w:val="234D01BB"/>
    <w:lvl w:ilvl="0" w:tentative="0">
      <w:start w:val="1"/>
      <w:numFmt w:val="chineseCounting"/>
      <w:suff w:val="nothing"/>
      <w:lvlText w:val="%1、"/>
      <w:lvlJc w:val="left"/>
      <w:pPr>
        <w:ind w:left="600" w:leftChars="0" w:firstLine="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yMDIwMGFjZGYxZjFmZjlkMGU5NTUyOWQ5OTNiNjAifQ=="/>
  </w:docVars>
  <w:rsids>
    <w:rsidRoot w:val="00172A27"/>
    <w:rsid w:val="00022F87"/>
    <w:rsid w:val="000931F6"/>
    <w:rsid w:val="000A7F71"/>
    <w:rsid w:val="000C66A9"/>
    <w:rsid w:val="00121ECC"/>
    <w:rsid w:val="00135D1B"/>
    <w:rsid w:val="00172A27"/>
    <w:rsid w:val="00192517"/>
    <w:rsid w:val="002057AF"/>
    <w:rsid w:val="0024546D"/>
    <w:rsid w:val="00265BBC"/>
    <w:rsid w:val="00314FFB"/>
    <w:rsid w:val="0032486C"/>
    <w:rsid w:val="00330762"/>
    <w:rsid w:val="00373A34"/>
    <w:rsid w:val="003A3A2B"/>
    <w:rsid w:val="003C333B"/>
    <w:rsid w:val="003E184D"/>
    <w:rsid w:val="00412DF5"/>
    <w:rsid w:val="00451DF1"/>
    <w:rsid w:val="004C45A7"/>
    <w:rsid w:val="00515623"/>
    <w:rsid w:val="00520A5F"/>
    <w:rsid w:val="00534C0C"/>
    <w:rsid w:val="00552068"/>
    <w:rsid w:val="005571C5"/>
    <w:rsid w:val="00574D42"/>
    <w:rsid w:val="005E5A2D"/>
    <w:rsid w:val="00632DDB"/>
    <w:rsid w:val="00682CAE"/>
    <w:rsid w:val="00692780"/>
    <w:rsid w:val="00693F9C"/>
    <w:rsid w:val="00786480"/>
    <w:rsid w:val="00796569"/>
    <w:rsid w:val="007D2AA5"/>
    <w:rsid w:val="00826B35"/>
    <w:rsid w:val="00891627"/>
    <w:rsid w:val="008A00AC"/>
    <w:rsid w:val="008E5BA2"/>
    <w:rsid w:val="00934D6D"/>
    <w:rsid w:val="009F21C2"/>
    <w:rsid w:val="00A64338"/>
    <w:rsid w:val="00A86832"/>
    <w:rsid w:val="00B02E3E"/>
    <w:rsid w:val="00B204F6"/>
    <w:rsid w:val="00B667DF"/>
    <w:rsid w:val="00B85634"/>
    <w:rsid w:val="00BF6314"/>
    <w:rsid w:val="00C1045D"/>
    <w:rsid w:val="00C41F0C"/>
    <w:rsid w:val="00C44C48"/>
    <w:rsid w:val="00C84190"/>
    <w:rsid w:val="00DA46EE"/>
    <w:rsid w:val="00DE43AF"/>
    <w:rsid w:val="00F50C95"/>
    <w:rsid w:val="00F71797"/>
    <w:rsid w:val="016E0524"/>
    <w:rsid w:val="01813B4E"/>
    <w:rsid w:val="01D87778"/>
    <w:rsid w:val="01DC338D"/>
    <w:rsid w:val="0214411F"/>
    <w:rsid w:val="027F2F56"/>
    <w:rsid w:val="02B44EE1"/>
    <w:rsid w:val="02FB31F7"/>
    <w:rsid w:val="033162F5"/>
    <w:rsid w:val="03864AD5"/>
    <w:rsid w:val="03AF01E2"/>
    <w:rsid w:val="042B0D7C"/>
    <w:rsid w:val="045C0B52"/>
    <w:rsid w:val="04F25A54"/>
    <w:rsid w:val="065B0CC2"/>
    <w:rsid w:val="06642AF7"/>
    <w:rsid w:val="06C57F44"/>
    <w:rsid w:val="06F445C4"/>
    <w:rsid w:val="07500070"/>
    <w:rsid w:val="07CD7683"/>
    <w:rsid w:val="07DE5786"/>
    <w:rsid w:val="083C1E43"/>
    <w:rsid w:val="08613B83"/>
    <w:rsid w:val="08E1753D"/>
    <w:rsid w:val="092203F6"/>
    <w:rsid w:val="094628A0"/>
    <w:rsid w:val="09933609"/>
    <w:rsid w:val="0A4A78FD"/>
    <w:rsid w:val="0A5751B1"/>
    <w:rsid w:val="0ABA1F25"/>
    <w:rsid w:val="0B1D5B16"/>
    <w:rsid w:val="0B225FB8"/>
    <w:rsid w:val="0B8D33CA"/>
    <w:rsid w:val="0B940862"/>
    <w:rsid w:val="0B9F654A"/>
    <w:rsid w:val="0C830F61"/>
    <w:rsid w:val="0CD10461"/>
    <w:rsid w:val="0D637787"/>
    <w:rsid w:val="0D6C7246"/>
    <w:rsid w:val="0DE35523"/>
    <w:rsid w:val="0DE57389"/>
    <w:rsid w:val="0DFD3706"/>
    <w:rsid w:val="0E8518F4"/>
    <w:rsid w:val="0EB42BDC"/>
    <w:rsid w:val="0EC052EE"/>
    <w:rsid w:val="0EDF2221"/>
    <w:rsid w:val="0F123727"/>
    <w:rsid w:val="0F252619"/>
    <w:rsid w:val="0FCF5951"/>
    <w:rsid w:val="0FDE0733"/>
    <w:rsid w:val="0FF267BE"/>
    <w:rsid w:val="10244941"/>
    <w:rsid w:val="107E06F7"/>
    <w:rsid w:val="115B40DB"/>
    <w:rsid w:val="11692C11"/>
    <w:rsid w:val="11B57FE2"/>
    <w:rsid w:val="126807D9"/>
    <w:rsid w:val="12683A21"/>
    <w:rsid w:val="130B50C0"/>
    <w:rsid w:val="134A4E93"/>
    <w:rsid w:val="137C36B1"/>
    <w:rsid w:val="140F4C4C"/>
    <w:rsid w:val="149B0605"/>
    <w:rsid w:val="14D01E46"/>
    <w:rsid w:val="152024E4"/>
    <w:rsid w:val="15F625C0"/>
    <w:rsid w:val="16391017"/>
    <w:rsid w:val="16627CFC"/>
    <w:rsid w:val="167A0961"/>
    <w:rsid w:val="16842350"/>
    <w:rsid w:val="16A36D39"/>
    <w:rsid w:val="1708590D"/>
    <w:rsid w:val="17533466"/>
    <w:rsid w:val="17555EC7"/>
    <w:rsid w:val="17E97730"/>
    <w:rsid w:val="18380BCB"/>
    <w:rsid w:val="18AA59E6"/>
    <w:rsid w:val="18E06634"/>
    <w:rsid w:val="199003FF"/>
    <w:rsid w:val="19D068A8"/>
    <w:rsid w:val="19DE2414"/>
    <w:rsid w:val="19FE4C5D"/>
    <w:rsid w:val="1A1C3900"/>
    <w:rsid w:val="1A7B6249"/>
    <w:rsid w:val="1A826533"/>
    <w:rsid w:val="1AE97FE8"/>
    <w:rsid w:val="1B0B1DB0"/>
    <w:rsid w:val="1B141A9A"/>
    <w:rsid w:val="1B783E2D"/>
    <w:rsid w:val="1C0A6048"/>
    <w:rsid w:val="1C61720D"/>
    <w:rsid w:val="1CCD2A83"/>
    <w:rsid w:val="1D1E0C70"/>
    <w:rsid w:val="1DE358D0"/>
    <w:rsid w:val="1E1A7F95"/>
    <w:rsid w:val="1E476780"/>
    <w:rsid w:val="1E824D69"/>
    <w:rsid w:val="1E953955"/>
    <w:rsid w:val="1FCC65BC"/>
    <w:rsid w:val="1FFF3EF4"/>
    <w:rsid w:val="20BD49FC"/>
    <w:rsid w:val="20BE542E"/>
    <w:rsid w:val="215723F8"/>
    <w:rsid w:val="216F396E"/>
    <w:rsid w:val="21941B21"/>
    <w:rsid w:val="21A158BC"/>
    <w:rsid w:val="230C27FF"/>
    <w:rsid w:val="234277DD"/>
    <w:rsid w:val="23C47AFD"/>
    <w:rsid w:val="23F14F78"/>
    <w:rsid w:val="24043BE2"/>
    <w:rsid w:val="241A0CC3"/>
    <w:rsid w:val="241F298B"/>
    <w:rsid w:val="24684470"/>
    <w:rsid w:val="2491525D"/>
    <w:rsid w:val="250E3258"/>
    <w:rsid w:val="252D0733"/>
    <w:rsid w:val="25A931E1"/>
    <w:rsid w:val="25BB6910"/>
    <w:rsid w:val="25F478D0"/>
    <w:rsid w:val="2611159E"/>
    <w:rsid w:val="26873886"/>
    <w:rsid w:val="26A41BD3"/>
    <w:rsid w:val="26A65CDD"/>
    <w:rsid w:val="26AF6DDF"/>
    <w:rsid w:val="26C73B47"/>
    <w:rsid w:val="26F121F0"/>
    <w:rsid w:val="274A407C"/>
    <w:rsid w:val="28161985"/>
    <w:rsid w:val="2888114B"/>
    <w:rsid w:val="289E31CB"/>
    <w:rsid w:val="28FE1D69"/>
    <w:rsid w:val="29CE3FD6"/>
    <w:rsid w:val="2A684DB2"/>
    <w:rsid w:val="2A9627F5"/>
    <w:rsid w:val="2B5D06C2"/>
    <w:rsid w:val="2CDA6F21"/>
    <w:rsid w:val="2CE463C7"/>
    <w:rsid w:val="2D7A041F"/>
    <w:rsid w:val="2DA11BDD"/>
    <w:rsid w:val="2DC73151"/>
    <w:rsid w:val="2E1435AD"/>
    <w:rsid w:val="2E241C91"/>
    <w:rsid w:val="2FDF3DF3"/>
    <w:rsid w:val="2FFD69CA"/>
    <w:rsid w:val="30407A02"/>
    <w:rsid w:val="30856D2E"/>
    <w:rsid w:val="30875B00"/>
    <w:rsid w:val="30B532A3"/>
    <w:rsid w:val="30B56301"/>
    <w:rsid w:val="30F66CDA"/>
    <w:rsid w:val="316B552D"/>
    <w:rsid w:val="32070475"/>
    <w:rsid w:val="321D37AA"/>
    <w:rsid w:val="324902C9"/>
    <w:rsid w:val="325D4B69"/>
    <w:rsid w:val="334C21B9"/>
    <w:rsid w:val="338D0333"/>
    <w:rsid w:val="33D3437C"/>
    <w:rsid w:val="35984167"/>
    <w:rsid w:val="35A912D8"/>
    <w:rsid w:val="35E02C48"/>
    <w:rsid w:val="37695FB2"/>
    <w:rsid w:val="37935240"/>
    <w:rsid w:val="379B59B0"/>
    <w:rsid w:val="37D73EB9"/>
    <w:rsid w:val="380E4716"/>
    <w:rsid w:val="38C77EC3"/>
    <w:rsid w:val="396A329B"/>
    <w:rsid w:val="398B17E8"/>
    <w:rsid w:val="3ACB4899"/>
    <w:rsid w:val="3AD82751"/>
    <w:rsid w:val="3BFD7FDB"/>
    <w:rsid w:val="3C320447"/>
    <w:rsid w:val="3C4648D7"/>
    <w:rsid w:val="3CAE05D4"/>
    <w:rsid w:val="3D771E7C"/>
    <w:rsid w:val="3DB64F42"/>
    <w:rsid w:val="3E171CC6"/>
    <w:rsid w:val="3E5C06F7"/>
    <w:rsid w:val="3EFC7BDA"/>
    <w:rsid w:val="3F272E49"/>
    <w:rsid w:val="3F3E5531"/>
    <w:rsid w:val="3F6653EC"/>
    <w:rsid w:val="3F9A42C5"/>
    <w:rsid w:val="3FDC2B18"/>
    <w:rsid w:val="402850DA"/>
    <w:rsid w:val="408F7318"/>
    <w:rsid w:val="41463646"/>
    <w:rsid w:val="414B4622"/>
    <w:rsid w:val="41AD4111"/>
    <w:rsid w:val="41B86DE1"/>
    <w:rsid w:val="41DF194E"/>
    <w:rsid w:val="41ED4B35"/>
    <w:rsid w:val="422A2602"/>
    <w:rsid w:val="42FA2FFE"/>
    <w:rsid w:val="430A53DF"/>
    <w:rsid w:val="435A582F"/>
    <w:rsid w:val="458E64AD"/>
    <w:rsid w:val="45B357DB"/>
    <w:rsid w:val="45C4203E"/>
    <w:rsid w:val="462A632B"/>
    <w:rsid w:val="46366DB9"/>
    <w:rsid w:val="46CC7E93"/>
    <w:rsid w:val="4700217B"/>
    <w:rsid w:val="47080041"/>
    <w:rsid w:val="471624BA"/>
    <w:rsid w:val="473F5530"/>
    <w:rsid w:val="477140C4"/>
    <w:rsid w:val="493A24D0"/>
    <w:rsid w:val="4A7047E4"/>
    <w:rsid w:val="4BBF739F"/>
    <w:rsid w:val="4CC65390"/>
    <w:rsid w:val="4D6A3B5F"/>
    <w:rsid w:val="4D950F26"/>
    <w:rsid w:val="4DB10454"/>
    <w:rsid w:val="4DF4487A"/>
    <w:rsid w:val="4E6815C1"/>
    <w:rsid w:val="4EB80667"/>
    <w:rsid w:val="4EC47B2D"/>
    <w:rsid w:val="4F2F0721"/>
    <w:rsid w:val="4F4B2615"/>
    <w:rsid w:val="4F915E71"/>
    <w:rsid w:val="503001B4"/>
    <w:rsid w:val="509A2E5F"/>
    <w:rsid w:val="50FA16AF"/>
    <w:rsid w:val="514E08E2"/>
    <w:rsid w:val="51D058C8"/>
    <w:rsid w:val="52026A0D"/>
    <w:rsid w:val="52187BF1"/>
    <w:rsid w:val="5228363E"/>
    <w:rsid w:val="523A42F7"/>
    <w:rsid w:val="526C0CE6"/>
    <w:rsid w:val="52C91A68"/>
    <w:rsid w:val="52FC76B1"/>
    <w:rsid w:val="53036CC3"/>
    <w:rsid w:val="53217704"/>
    <w:rsid w:val="53423403"/>
    <w:rsid w:val="540E5323"/>
    <w:rsid w:val="54286CFC"/>
    <w:rsid w:val="54906BFB"/>
    <w:rsid w:val="5498526F"/>
    <w:rsid w:val="54F956CF"/>
    <w:rsid w:val="55504A16"/>
    <w:rsid w:val="55544C4E"/>
    <w:rsid w:val="55D16179"/>
    <w:rsid w:val="561A117D"/>
    <w:rsid w:val="56772383"/>
    <w:rsid w:val="56905938"/>
    <w:rsid w:val="5714472D"/>
    <w:rsid w:val="574A4152"/>
    <w:rsid w:val="578F67C8"/>
    <w:rsid w:val="57D815DE"/>
    <w:rsid w:val="58823EF8"/>
    <w:rsid w:val="595607D1"/>
    <w:rsid w:val="59956767"/>
    <w:rsid w:val="5A001279"/>
    <w:rsid w:val="5A5E3277"/>
    <w:rsid w:val="5B6A5AE9"/>
    <w:rsid w:val="5BA06707"/>
    <w:rsid w:val="5BE63DF2"/>
    <w:rsid w:val="5C2120EE"/>
    <w:rsid w:val="5C4A4928"/>
    <w:rsid w:val="5C6B3190"/>
    <w:rsid w:val="5CAD15F8"/>
    <w:rsid w:val="5CBC763A"/>
    <w:rsid w:val="5D3A4FF3"/>
    <w:rsid w:val="5D716BFF"/>
    <w:rsid w:val="5D733D8D"/>
    <w:rsid w:val="5DDC260A"/>
    <w:rsid w:val="5EBB3562"/>
    <w:rsid w:val="5F647FA3"/>
    <w:rsid w:val="5FFC1E36"/>
    <w:rsid w:val="600E0AF2"/>
    <w:rsid w:val="60155622"/>
    <w:rsid w:val="62323836"/>
    <w:rsid w:val="625C68EC"/>
    <w:rsid w:val="633F4A17"/>
    <w:rsid w:val="63407341"/>
    <w:rsid w:val="637C0EFD"/>
    <w:rsid w:val="64330C07"/>
    <w:rsid w:val="64591D19"/>
    <w:rsid w:val="64D60A4F"/>
    <w:rsid w:val="65827969"/>
    <w:rsid w:val="65CA1AD1"/>
    <w:rsid w:val="66392961"/>
    <w:rsid w:val="66DE0D17"/>
    <w:rsid w:val="671C7AD0"/>
    <w:rsid w:val="67817FB0"/>
    <w:rsid w:val="67DD3134"/>
    <w:rsid w:val="67FB0C9E"/>
    <w:rsid w:val="6810223E"/>
    <w:rsid w:val="685E2658"/>
    <w:rsid w:val="68C24C98"/>
    <w:rsid w:val="695A7B64"/>
    <w:rsid w:val="69891DC2"/>
    <w:rsid w:val="69F30B3D"/>
    <w:rsid w:val="6A944FF8"/>
    <w:rsid w:val="6AC86CED"/>
    <w:rsid w:val="6B896422"/>
    <w:rsid w:val="6BA06997"/>
    <w:rsid w:val="6C041EB5"/>
    <w:rsid w:val="6C5C1FAD"/>
    <w:rsid w:val="6CB92B50"/>
    <w:rsid w:val="6CC026BD"/>
    <w:rsid w:val="6D430BC4"/>
    <w:rsid w:val="6D46145F"/>
    <w:rsid w:val="6DB862DE"/>
    <w:rsid w:val="6DD2439B"/>
    <w:rsid w:val="6E1F4B01"/>
    <w:rsid w:val="6E1F4BFC"/>
    <w:rsid w:val="6E3B0FB7"/>
    <w:rsid w:val="6E49106A"/>
    <w:rsid w:val="6E6C2864"/>
    <w:rsid w:val="6EAD142D"/>
    <w:rsid w:val="6EE22D4E"/>
    <w:rsid w:val="6F1D1AF9"/>
    <w:rsid w:val="6F6C7A2E"/>
    <w:rsid w:val="70A83C51"/>
    <w:rsid w:val="714123C2"/>
    <w:rsid w:val="717D44A9"/>
    <w:rsid w:val="71E340F8"/>
    <w:rsid w:val="71F53485"/>
    <w:rsid w:val="72253E83"/>
    <w:rsid w:val="726D7F49"/>
    <w:rsid w:val="742C1224"/>
    <w:rsid w:val="742C150F"/>
    <w:rsid w:val="74992FC0"/>
    <w:rsid w:val="755E741F"/>
    <w:rsid w:val="75A70181"/>
    <w:rsid w:val="762052F3"/>
    <w:rsid w:val="765F27E9"/>
    <w:rsid w:val="76992D4A"/>
    <w:rsid w:val="76CE7F17"/>
    <w:rsid w:val="76E134A8"/>
    <w:rsid w:val="76FC7C04"/>
    <w:rsid w:val="776564EF"/>
    <w:rsid w:val="7770685D"/>
    <w:rsid w:val="777E5A14"/>
    <w:rsid w:val="77CD29D9"/>
    <w:rsid w:val="78297AB5"/>
    <w:rsid w:val="787C29C5"/>
    <w:rsid w:val="78B43059"/>
    <w:rsid w:val="79105564"/>
    <w:rsid w:val="79D423A6"/>
    <w:rsid w:val="7A77520D"/>
    <w:rsid w:val="7A9418FB"/>
    <w:rsid w:val="7A9A6350"/>
    <w:rsid w:val="7ABE23D6"/>
    <w:rsid w:val="7ABF1C82"/>
    <w:rsid w:val="7AEE0661"/>
    <w:rsid w:val="7B053770"/>
    <w:rsid w:val="7B5467AB"/>
    <w:rsid w:val="7B7C6467"/>
    <w:rsid w:val="7B8A15B0"/>
    <w:rsid w:val="7CDD44D5"/>
    <w:rsid w:val="7CED5108"/>
    <w:rsid w:val="7D4D0564"/>
    <w:rsid w:val="7DE04BD6"/>
    <w:rsid w:val="7E045438"/>
    <w:rsid w:val="7F3C059B"/>
    <w:rsid w:val="7F681AF7"/>
    <w:rsid w:val="7FFF0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qFormat="1" w:unhideWhenUsed="0" w:uiPriority="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pageBreakBefore/>
      <w:spacing w:line="480" w:lineRule="exact"/>
      <w:outlineLvl w:val="0"/>
    </w:pPr>
    <w:rPr>
      <w:b/>
      <w:spacing w:val="4"/>
      <w:kern w:val="28"/>
      <w:sz w:val="30"/>
    </w:rPr>
  </w:style>
  <w:style w:type="paragraph" w:styleId="5">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pPr>
  </w:style>
  <w:style w:type="paragraph" w:styleId="3">
    <w:name w:val="Note Heading"/>
    <w:basedOn w:val="1"/>
    <w:next w:val="1"/>
    <w:qFormat/>
    <w:uiPriority w:val="0"/>
    <w:pPr>
      <w:jc w:val="center"/>
    </w:pPr>
    <w:rPr>
      <w:rFonts w:hint="eastAsia" w:ascii="宋体"/>
    </w:rPr>
  </w:style>
  <w:style w:type="paragraph" w:styleId="6">
    <w:name w:val="index 5"/>
    <w:basedOn w:val="1"/>
    <w:next w:val="1"/>
    <w:qFormat/>
    <w:uiPriority w:val="0"/>
    <w:pPr>
      <w:ind w:left="1680"/>
    </w:pPr>
  </w:style>
  <w:style w:type="paragraph" w:styleId="7">
    <w:name w:val="Document Map"/>
    <w:basedOn w:val="1"/>
    <w:qFormat/>
    <w:uiPriority w:val="0"/>
    <w:pPr>
      <w:shd w:val="clear" w:color="auto" w:fill="000080"/>
    </w:pPr>
  </w:style>
  <w:style w:type="paragraph" w:styleId="8">
    <w:name w:val="annotation text"/>
    <w:basedOn w:val="1"/>
    <w:semiHidden/>
    <w:qFormat/>
    <w:uiPriority w:val="0"/>
    <w:pPr>
      <w:jc w:val="left"/>
    </w:pPr>
    <w:rPr>
      <w:kern w:val="0"/>
      <w:sz w:val="24"/>
    </w:rPr>
  </w:style>
  <w:style w:type="paragraph" w:styleId="9">
    <w:name w:val="Body Text"/>
    <w:basedOn w:val="1"/>
    <w:next w:val="1"/>
    <w:qFormat/>
    <w:uiPriority w:val="0"/>
    <w:pPr>
      <w:spacing w:after="120"/>
    </w:pPr>
  </w:style>
  <w:style w:type="paragraph" w:styleId="10">
    <w:name w:val="Body Text Indent"/>
    <w:basedOn w:val="1"/>
    <w:next w:val="11"/>
    <w:qFormat/>
    <w:uiPriority w:val="0"/>
    <w:pPr>
      <w:spacing w:after="120"/>
      <w:ind w:left="420" w:leftChars="200"/>
    </w:pPr>
    <w:rPr>
      <w:kern w:val="0"/>
      <w:sz w:val="24"/>
    </w:rPr>
  </w:style>
  <w:style w:type="paragraph" w:styleId="11">
    <w:name w:val="header"/>
    <w:basedOn w:val="1"/>
    <w:next w:val="12"/>
    <w:link w:val="38"/>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5"/>
    <w:basedOn w:val="13"/>
    <w:qFormat/>
    <w:uiPriority w:val="0"/>
    <w:pPr>
      <w:keepNext/>
      <w:spacing w:line="240" w:lineRule="auto"/>
      <w:jc w:val="left"/>
      <w:outlineLvl w:val="0"/>
    </w:pPr>
    <w:rPr>
      <w:rFonts w:ascii="黑体" w:hAnsi="黑体"/>
      <w:spacing w:val="5"/>
      <w:sz w:val="25"/>
      <w:szCs w:val="25"/>
    </w:rPr>
  </w:style>
  <w:style w:type="paragraph" w:customStyle="1" w:styleId="13">
    <w:name w:val="正文1"/>
    <w:basedOn w:val="1"/>
    <w:next w:val="1"/>
    <w:qFormat/>
    <w:uiPriority w:val="99"/>
    <w:pPr>
      <w:adjustRightInd w:val="0"/>
      <w:snapToGrid w:val="0"/>
      <w:spacing w:line="480" w:lineRule="exact"/>
      <w:ind w:firstLine="200" w:firstLineChars="200"/>
    </w:pPr>
    <w:rPr>
      <w:sz w:val="24"/>
    </w:rPr>
  </w:style>
  <w:style w:type="paragraph" w:styleId="14">
    <w:name w:val="Block Text"/>
    <w:basedOn w:val="1"/>
    <w:next w:val="7"/>
    <w:qFormat/>
    <w:uiPriority w:val="0"/>
    <w:pPr>
      <w:ind w:left="113" w:right="113" w:firstLine="595"/>
      <w:jc w:val="left"/>
    </w:pPr>
    <w:rPr>
      <w:sz w:val="28"/>
    </w:rPr>
  </w:style>
  <w:style w:type="paragraph" w:styleId="15">
    <w:name w:val="List Bullet 5"/>
    <w:basedOn w:val="1"/>
    <w:qFormat/>
    <w:uiPriority w:val="0"/>
    <w:pPr>
      <w:numPr>
        <w:ilvl w:val="0"/>
        <w:numId w:val="1"/>
      </w:numPr>
    </w:pPr>
  </w:style>
  <w:style w:type="paragraph" w:styleId="16">
    <w:name w:val="footer"/>
    <w:basedOn w:val="1"/>
    <w:link w:val="37"/>
    <w:qFormat/>
    <w:uiPriority w:val="0"/>
    <w:pPr>
      <w:tabs>
        <w:tab w:val="center" w:pos="4153"/>
        <w:tab w:val="right" w:pos="8306"/>
      </w:tabs>
      <w:snapToGrid w:val="0"/>
      <w:jc w:val="left"/>
    </w:pPr>
    <w:rPr>
      <w:sz w:val="18"/>
      <w:szCs w:val="18"/>
    </w:rPr>
  </w:style>
  <w:style w:type="paragraph" w:styleId="17">
    <w:name w:val="index heading"/>
    <w:basedOn w:val="1"/>
    <w:next w:val="18"/>
    <w:semiHidden/>
    <w:qFormat/>
    <w:uiPriority w:val="0"/>
    <w:rPr>
      <w:rFonts w:ascii="Arial" w:hAnsi="Arial"/>
      <w:b/>
      <w:bCs/>
    </w:rPr>
  </w:style>
  <w:style w:type="paragraph" w:styleId="18">
    <w:name w:val="index 1"/>
    <w:basedOn w:val="1"/>
    <w:next w:val="1"/>
    <w:semiHidden/>
    <w:qFormat/>
    <w:uiPriority w:val="0"/>
    <w:pPr>
      <w:tabs>
        <w:tab w:val="left" w:pos="3150"/>
        <w:tab w:val="center" w:pos="4212"/>
        <w:tab w:val="left" w:pos="5640"/>
      </w:tabs>
      <w:spacing w:line="440" w:lineRule="atLeast"/>
    </w:pPr>
    <w:rPr>
      <w:rFonts w:ascii="宋体" w:hAnsi="宋体"/>
      <w:color w:val="000000"/>
    </w:rPr>
  </w:style>
  <w:style w:type="paragraph" w:styleId="19">
    <w:name w:val="toc 2"/>
    <w:basedOn w:val="1"/>
    <w:next w:val="1"/>
    <w:qFormat/>
    <w:uiPriority w:val="39"/>
    <w:pPr>
      <w:ind w:left="420" w:leftChars="200"/>
    </w:pPr>
  </w:style>
  <w:style w:type="paragraph" w:styleId="20">
    <w:name w:val="Body Text 2"/>
    <w:basedOn w:val="1"/>
    <w:qFormat/>
    <w:uiPriority w:val="0"/>
    <w:pPr>
      <w:spacing w:after="120" w:line="480" w:lineRule="auto"/>
    </w:pPr>
  </w:style>
  <w:style w:type="paragraph" w:styleId="21">
    <w:name w:val="Body Text First Indent"/>
    <w:basedOn w:val="9"/>
    <w:next w:val="1"/>
    <w:qFormat/>
    <w:uiPriority w:val="0"/>
    <w:pPr>
      <w:ind w:firstLine="420" w:firstLineChars="100"/>
    </w:pPr>
    <w:rPr>
      <w:szCs w:val="24"/>
    </w:rPr>
  </w:style>
  <w:style w:type="paragraph" w:styleId="22">
    <w:name w:val="Body Text First Indent 2"/>
    <w:basedOn w:val="10"/>
    <w:next w:val="1"/>
    <w:qFormat/>
    <w:uiPriority w:val="0"/>
    <w:pPr>
      <w:ind w:firstLine="420" w:firstLineChars="200"/>
    </w:pPr>
  </w:style>
  <w:style w:type="table" w:styleId="24">
    <w:name w:val="Table Grid"/>
    <w:basedOn w:val="2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page number"/>
    <w:basedOn w:val="25"/>
    <w:qFormat/>
    <w:uiPriority w:val="0"/>
  </w:style>
  <w:style w:type="paragraph" w:customStyle="1" w:styleId="27">
    <w:name w:val="Default"/>
    <w:basedOn w:val="28"/>
    <w:next w:val="6"/>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28">
    <w:name w:val="表内容@"/>
    <w:basedOn w:val="1"/>
    <w:qFormat/>
    <w:uiPriority w:val="0"/>
    <w:pPr>
      <w:adjustRightInd w:val="0"/>
      <w:spacing w:line="0" w:lineRule="atLeast"/>
      <w:jc w:val="center"/>
    </w:pPr>
    <w:rPr>
      <w:rFonts w:ascii="宋体" w:hAnsi="宋体" w:cs="Arial"/>
      <w:szCs w:val="21"/>
    </w:rPr>
  </w:style>
  <w:style w:type="paragraph" w:customStyle="1" w:styleId="29">
    <w:name w:val="Char Char Char Char Char Char Char Char Char Char Char Char Char"/>
    <w:basedOn w:val="1"/>
    <w:next w:val="30"/>
    <w:qFormat/>
    <w:uiPriority w:val="0"/>
  </w:style>
  <w:style w:type="paragraph" w:customStyle="1" w:styleId="30">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paragraph" w:customStyle="1" w:styleId="31">
    <w:name w:val="样式 正文文本 + 首行缩进:  2 字符"/>
    <w:basedOn w:val="9"/>
    <w:qFormat/>
    <w:uiPriority w:val="0"/>
    <w:pPr>
      <w:keepNext/>
      <w:spacing w:before="100" w:beforeAutospacing="1" w:after="200" w:line="480" w:lineRule="exact"/>
      <w:ind w:firstLine="480" w:firstLineChars="200"/>
    </w:pPr>
    <w:rPr>
      <w:rFonts w:ascii="Calibri" w:hAnsi="Calibri"/>
    </w:rPr>
  </w:style>
  <w:style w:type="paragraph" w:customStyle="1" w:styleId="32">
    <w:name w:val="样式 样式 样式 四号 左侧:  1.53 厘米 + 首行缩进:  2 字符 + 居中 左侧:  2 字符 首行缩进:  2..."/>
    <w:basedOn w:val="33"/>
    <w:qFormat/>
    <w:uiPriority w:val="0"/>
    <w:pPr>
      <w:jc w:val="center"/>
    </w:pPr>
  </w:style>
  <w:style w:type="paragraph" w:customStyle="1" w:styleId="33">
    <w:name w:val="样式 样式 四号 左侧:  1.53 厘米 + 首行缩进:  2 字符"/>
    <w:basedOn w:val="34"/>
    <w:qFormat/>
    <w:uiPriority w:val="0"/>
    <w:pPr>
      <w:ind w:left="200" w:leftChars="200"/>
    </w:pPr>
    <w:rPr>
      <w:szCs w:val="20"/>
    </w:rPr>
  </w:style>
  <w:style w:type="paragraph" w:customStyle="1" w:styleId="34">
    <w:name w:val="样式 四号 左侧:  1.53 厘米"/>
    <w:basedOn w:val="1"/>
    <w:qFormat/>
    <w:uiPriority w:val="0"/>
    <w:pPr>
      <w:adjustRightInd w:val="0"/>
    </w:pPr>
    <w:rPr>
      <w:w w:val="90"/>
      <w:sz w:val="28"/>
      <w:szCs w:val="28"/>
    </w:rPr>
  </w:style>
  <w:style w:type="character" w:customStyle="1" w:styleId="35">
    <w:name w:val="正文文本缩进 2 Char"/>
    <w:link w:val="36"/>
    <w:semiHidden/>
    <w:qFormat/>
    <w:uiPriority w:val="0"/>
    <w:rPr>
      <w:rFonts w:ascii="宋体" w:hAnsi="Times New Roman" w:eastAsia="宋体" w:cs="Times New Roman"/>
      <w:sz w:val="28"/>
      <w:szCs w:val="20"/>
    </w:rPr>
  </w:style>
  <w:style w:type="paragraph" w:customStyle="1" w:styleId="36">
    <w:name w:val="正文文本缩进 21"/>
    <w:basedOn w:val="1"/>
    <w:link w:val="35"/>
    <w:qFormat/>
    <w:uiPriority w:val="0"/>
    <w:pPr>
      <w:ind w:firstLine="585"/>
    </w:pPr>
    <w:rPr>
      <w:rFonts w:ascii="宋体"/>
      <w:sz w:val="28"/>
    </w:rPr>
  </w:style>
  <w:style w:type="character" w:customStyle="1" w:styleId="37">
    <w:name w:val="页脚 Char"/>
    <w:link w:val="16"/>
    <w:semiHidden/>
    <w:qFormat/>
    <w:uiPriority w:val="0"/>
    <w:rPr>
      <w:rFonts w:ascii="Times New Roman" w:hAnsi="Times New Roman" w:eastAsia="宋体" w:cs="Times New Roman"/>
      <w:sz w:val="18"/>
      <w:szCs w:val="18"/>
    </w:rPr>
  </w:style>
  <w:style w:type="character" w:customStyle="1" w:styleId="38">
    <w:name w:val="页眉 Char"/>
    <w:link w:val="11"/>
    <w:semiHidden/>
    <w:qFormat/>
    <w:uiPriority w:val="0"/>
    <w:rPr>
      <w:rFonts w:ascii="Times New Roman" w:hAnsi="Times New Roman" w:eastAsia="宋体" w:cs="Times New Roman"/>
      <w:sz w:val="18"/>
      <w:szCs w:val="18"/>
    </w:rPr>
  </w:style>
  <w:style w:type="paragraph" w:customStyle="1" w:styleId="39">
    <w:name w:val="普通(网站)1"/>
    <w:basedOn w:val="1"/>
    <w:qFormat/>
    <w:uiPriority w:val="0"/>
    <w:pPr>
      <w:spacing w:beforeAutospacing="1" w:afterAutospacing="1"/>
      <w:jc w:val="left"/>
    </w:pPr>
    <w:rPr>
      <w:kern w:val="0"/>
      <w:sz w:val="24"/>
    </w:rPr>
  </w:style>
  <w:style w:type="paragraph" w:customStyle="1" w:styleId="40">
    <w:name w:val="正文缩进1"/>
    <w:basedOn w:val="1"/>
    <w:qFormat/>
    <w:uiPriority w:val="0"/>
    <w:pPr>
      <w:ind w:firstLine="420"/>
    </w:pPr>
  </w:style>
  <w:style w:type="character" w:customStyle="1" w:styleId="41">
    <w:name w:val="页码1"/>
    <w:basedOn w:val="25"/>
    <w:qFormat/>
    <w:uiPriority w:val="0"/>
  </w:style>
  <w:style w:type="paragraph" w:customStyle="1" w:styleId="42">
    <w:name w:val="报告书正文"/>
    <w:basedOn w:val="21"/>
    <w:qFormat/>
    <w:uiPriority w:val="0"/>
    <w:pPr>
      <w:spacing w:after="0" w:line="360" w:lineRule="auto"/>
      <w:ind w:firstLine="200" w:firstLineChars="200"/>
    </w:pPr>
    <w:rPr>
      <w:sz w:val="24"/>
    </w:rPr>
  </w:style>
  <w:style w:type="paragraph" w:customStyle="1" w:styleId="43">
    <w:name w:val="热电厂正文"/>
    <w:basedOn w:val="1"/>
    <w:qFormat/>
    <w:uiPriority w:val="0"/>
    <w:pPr>
      <w:spacing w:line="440" w:lineRule="exact"/>
      <w:ind w:firstLine="480" w:firstLineChars="200"/>
    </w:pPr>
    <w:rPr>
      <w:sz w:val="24"/>
      <w:szCs w:val="24"/>
    </w:rPr>
  </w:style>
  <w:style w:type="paragraph" w:customStyle="1" w:styleId="44">
    <w:name w:val="样式 样式 样式 样式 样式 正文@ + 首行缩进:  2 字符 字距调整小四 紧缩量  0.2 磅 + 首行缩进:  2 字符..."/>
    <w:basedOn w:val="45"/>
    <w:qFormat/>
    <w:uiPriority w:val="0"/>
    <w:pPr>
      <w:spacing w:line="360" w:lineRule="auto"/>
      <w:ind w:firstLine="200"/>
    </w:pPr>
  </w:style>
  <w:style w:type="paragraph" w:customStyle="1" w:styleId="45">
    <w:name w:val="样式 样式 样式 样式 正文@ + 首行缩进:  2 字符 字距调整小四 紧缩量  0.2 磅 + 首行缩进:  2 字符 + ...1"/>
    <w:basedOn w:val="46"/>
    <w:qFormat/>
    <w:uiPriority w:val="0"/>
    <w:pPr>
      <w:widowControl/>
      <w:spacing w:line="312" w:lineRule="auto"/>
      <w:jc w:val="left"/>
    </w:pPr>
  </w:style>
  <w:style w:type="paragraph" w:customStyle="1" w:styleId="46">
    <w:name w:val="样式 样式 样式 正文@ + 首行缩进:  2 字符 字距调整小四 紧缩量  0.2 磅 + 首行缩进:  2 字符 + 首行缩..."/>
    <w:basedOn w:val="47"/>
    <w:qFormat/>
    <w:uiPriority w:val="0"/>
    <w:pPr>
      <w:ind w:firstLine="438"/>
    </w:pPr>
    <w:rPr>
      <w:szCs w:val="20"/>
    </w:rPr>
  </w:style>
  <w:style w:type="paragraph" w:customStyle="1" w:styleId="47">
    <w:name w:val="样式 样式 正文@ + 首行缩进:  2 字符 字距调整小四 紧缩量  0.2 磅 + 首行缩进:  2 字符"/>
    <w:basedOn w:val="1"/>
    <w:qFormat/>
    <w:uiPriority w:val="0"/>
    <w:pPr>
      <w:spacing w:line="360" w:lineRule="auto"/>
      <w:ind w:firstLine="480" w:firstLineChars="200"/>
    </w:pPr>
    <w:rPr>
      <w:rFonts w:ascii="宋体" w:hAnsi="宋体" w:cs="宋体"/>
      <w:kern w:val="24"/>
      <w:sz w:val="24"/>
      <w:szCs w:val="24"/>
    </w:rPr>
  </w:style>
  <w:style w:type="paragraph" w:customStyle="1" w:styleId="48">
    <w:name w:val="哼"/>
    <w:basedOn w:val="1"/>
    <w:qFormat/>
    <w:uiPriority w:val="0"/>
    <w:pPr>
      <w:spacing w:line="480" w:lineRule="exact"/>
      <w:ind w:firstLine="1440" w:firstLineChars="200"/>
    </w:pPr>
    <w:rPr>
      <w:sz w:val="24"/>
    </w:rPr>
  </w:style>
  <w:style w:type="paragraph" w:customStyle="1" w:styleId="49">
    <w:name w:val="Normal_28"/>
    <w:qFormat/>
    <w:uiPriority w:val="0"/>
    <w:pPr>
      <w:spacing w:before="120" w:after="240"/>
      <w:jc w:val="both"/>
    </w:pPr>
    <w:rPr>
      <w:rFonts w:ascii="Calibri" w:hAnsi="Calibri" w:eastAsia="宋体" w:cs="Times New Roman"/>
      <w:sz w:val="22"/>
      <w:szCs w:val="22"/>
      <w:lang w:val="en-US" w:eastAsia="en-US" w:bidi="ar-SA"/>
    </w:rPr>
  </w:style>
  <w:style w:type="paragraph" w:customStyle="1" w:styleId="50">
    <w:name w:val="报告表正文文本"/>
    <w:basedOn w:val="1"/>
    <w:qFormat/>
    <w:uiPriority w:val="0"/>
    <w:pPr>
      <w:spacing w:line="500" w:lineRule="exact"/>
      <w:ind w:firstLine="720" w:firstLineChars="200"/>
    </w:pPr>
    <w:rPr>
      <w:rFonts w:ascii="Times New Roman" w:hAnsi="Times New Roman" w:eastAsia="宋体"/>
      <w:sz w:val="24"/>
    </w:rPr>
  </w:style>
  <w:style w:type="paragraph" w:customStyle="1" w:styleId="51">
    <w:name w:val="正文ZM"/>
    <w:basedOn w:val="1"/>
    <w:qFormat/>
    <w:uiPriority w:val="0"/>
    <w:pPr>
      <w:spacing w:line="500" w:lineRule="exact"/>
      <w:ind w:firstLine="480" w:firstLineChars="200"/>
    </w:pPr>
    <w:rPr>
      <w:rFonts w:ascii="Times New Roman" w:hAnsi="Times New Roman" w:eastAsia="宋体" w:cs="Times New Roman"/>
      <w:color w:val="auto"/>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1185</Words>
  <Characters>1364</Characters>
  <Lines>41</Lines>
  <Paragraphs>11</Paragraphs>
  <TotalTime>0</TotalTime>
  <ScaleCrop>false</ScaleCrop>
  <LinksUpToDate>false</LinksUpToDate>
  <CharactersWithSpaces>5986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2022-09-15T08:06:00Z</dcterms:created>
  <dc:creator>Windows 用户</dc:creator>
  <cp:lastModifiedBy>123</cp:lastModifiedBy>
  <cp:lastPrinted>2024-08-14T03:14:00Z</cp:lastPrinted>
  <dcterms:modified xsi:type="dcterms:W3CDTF">2025-09-29T01:13:27Z</dcterms:modified>
  <dc:title>han</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BA696A9AA7264D0787AEF629B0120A63</vt:lpwstr>
  </property>
  <property fmtid="{D5CDD505-2E9C-101B-9397-08002B2CF9AE}" pid="4" name="KSOTemplateDocerSaveRecord">
    <vt:lpwstr>eyJoZGlkIjoiNzFkMzA3NmJkMzAxMmU2OThlMzlmZGM1YmVkZjA4ODAiLCJ1c2VySWQiOiIxNzExOTQzNzU1In0=</vt:lpwstr>
  </property>
</Properties>
</file>