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596F9C">
      <w:pPr>
        <w:widowControl w:val="0"/>
        <w:wordWrap/>
        <w:adjustRightInd/>
        <w:snapToGrid/>
        <w:spacing w:line="600" w:lineRule="exact"/>
        <w:ind w:firstLine="960" w:firstLineChars="200"/>
        <w:jc w:val="both"/>
        <w:textAlignment w:val="auto"/>
        <w:outlineLvl w:val="9"/>
        <w:rPr>
          <w:rFonts w:hint="eastAsia" w:ascii="方正粗黑宋简体" w:hAnsi="方正粗黑宋简体" w:eastAsia="方正粗黑宋简体" w:cs="方正粗黑宋简体"/>
          <w:b w:val="0"/>
          <w:bCs w:val="0"/>
          <w:sz w:val="48"/>
          <w:szCs w:val="48"/>
          <w:shd w:val="clear" w:color="auto" w:fill="FFFFFF"/>
        </w:rPr>
      </w:pPr>
    </w:p>
    <w:p w14:paraId="5E8F4840">
      <w:pPr>
        <w:widowControl w:val="0"/>
        <w:wordWrap/>
        <w:adjustRightInd/>
        <w:snapToGrid/>
        <w:spacing w:line="600" w:lineRule="exact"/>
        <w:jc w:val="center"/>
        <w:textAlignment w:val="auto"/>
        <w:outlineLvl w:val="9"/>
        <w:rPr>
          <w:rFonts w:hint="eastAsia"/>
          <w:b/>
          <w:bCs/>
          <w:sz w:val="44"/>
          <w:szCs w:val="48"/>
        </w:rPr>
      </w:pPr>
      <w:r>
        <w:rPr>
          <w:rFonts w:hint="eastAsia" w:ascii="方正小标宋简体" w:hAnsi="方正小标宋简体" w:eastAsia="方正小标宋简体" w:cs="方正小标宋简体"/>
          <w:b w:val="0"/>
          <w:bCs w:val="0"/>
          <w:sz w:val="44"/>
          <w:szCs w:val="48"/>
        </w:rPr>
        <w:t>公众聚集文化经营场所公示</w:t>
      </w:r>
    </w:p>
    <w:p w14:paraId="174CA26F">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p>
    <w:p w14:paraId="4B12C9B4">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根据文化</w:t>
      </w:r>
      <w:r>
        <w:rPr>
          <w:rFonts w:hint="eastAsia" w:ascii="仿宋_GB2312" w:hAnsi="仿宋_GB2312" w:eastAsia="仿宋_GB2312" w:cs="仿宋_GB2312"/>
          <w:sz w:val="32"/>
          <w:szCs w:val="32"/>
          <w:lang w:eastAsia="zh-CN"/>
        </w:rPr>
        <w:t>和旅游</w:t>
      </w:r>
      <w:r>
        <w:rPr>
          <w:rFonts w:hint="eastAsia" w:ascii="仿宋_GB2312" w:hAnsi="仿宋_GB2312" w:eastAsia="仿宋_GB2312" w:cs="仿宋_GB2312"/>
          <w:sz w:val="32"/>
          <w:szCs w:val="32"/>
        </w:rPr>
        <w:t>部《公众聚集文化经营场所审核公示暂行办法》的有关规定，决定对以下申请单位予以公示。</w:t>
      </w:r>
    </w:p>
    <w:p w14:paraId="1C22E107">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eastAsia="zh-CN"/>
        </w:rPr>
        <w:t>称：</w:t>
      </w:r>
      <w:r>
        <w:rPr>
          <w:rFonts w:hint="eastAsia" w:ascii="仿宋_GB2312" w:hAnsi="仿宋_GB2312" w:eastAsia="仿宋_GB2312" w:cs="仿宋_GB2312"/>
          <w:sz w:val="32"/>
          <w:szCs w:val="32"/>
        </w:rPr>
        <w:t>石家庄</w:t>
      </w:r>
      <w:r>
        <w:rPr>
          <w:rFonts w:hint="eastAsia" w:ascii="仿宋_GB2312" w:hAnsi="仿宋_GB2312" w:eastAsia="仿宋_GB2312" w:cs="仿宋_GB2312"/>
          <w:sz w:val="32"/>
          <w:szCs w:val="32"/>
          <w:lang w:eastAsia="zh-CN"/>
        </w:rPr>
        <w:t>泽界网络科技</w:t>
      </w:r>
      <w:r>
        <w:rPr>
          <w:rFonts w:hint="eastAsia" w:ascii="仿宋_GB2312" w:hAnsi="仿宋_GB2312" w:eastAsia="仿宋_GB2312" w:cs="仿宋_GB2312"/>
          <w:sz w:val="32"/>
          <w:szCs w:val="32"/>
        </w:rPr>
        <w:t>有限公司</w:t>
      </w:r>
    </w:p>
    <w:p w14:paraId="5F009876">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地址：河北省石家庄市高新区</w:t>
      </w:r>
      <w:r>
        <w:rPr>
          <w:rFonts w:hint="eastAsia" w:ascii="仿宋_GB2312" w:hAnsi="仿宋_GB2312" w:eastAsia="仿宋_GB2312" w:cs="仿宋_GB2312"/>
          <w:sz w:val="32"/>
          <w:szCs w:val="32"/>
          <w:lang w:eastAsia="zh-CN"/>
        </w:rPr>
        <w:t>珠峰大街</w:t>
      </w:r>
      <w:r>
        <w:rPr>
          <w:rFonts w:hint="eastAsia" w:ascii="仿宋_GB2312" w:hAnsi="仿宋_GB2312" w:eastAsia="仿宋_GB2312" w:cs="仿宋_GB2312"/>
          <w:sz w:val="32"/>
          <w:szCs w:val="32"/>
          <w:lang w:val="en-US" w:eastAsia="zh-CN"/>
        </w:rPr>
        <w:t>199号想象国际底商南1-201</w:t>
      </w:r>
    </w:p>
    <w:p w14:paraId="01678C1D">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经济类型：</w:t>
      </w:r>
      <w:r>
        <w:rPr>
          <w:rFonts w:hint="eastAsia" w:ascii="仿宋_GB2312" w:hAnsi="仿宋_GB2312" w:eastAsia="仿宋_GB2312" w:cs="仿宋_GB2312"/>
          <w:sz w:val="32"/>
          <w:szCs w:val="32"/>
          <w:lang w:eastAsia="zh-CN"/>
        </w:rPr>
        <w:t>有限责任公司（自然人投资或控股）</w:t>
      </w:r>
    </w:p>
    <w:p w14:paraId="6ACB134F">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经营范围：</w:t>
      </w:r>
      <w:r>
        <w:rPr>
          <w:rFonts w:hint="eastAsia" w:ascii="仿宋_GB2312" w:hAnsi="仿宋_GB2312" w:eastAsia="仿宋_GB2312" w:cs="仿宋_GB2312"/>
          <w:sz w:val="32"/>
          <w:szCs w:val="32"/>
          <w:lang w:eastAsia="zh-CN"/>
        </w:rPr>
        <w:t>互联网上网服务</w:t>
      </w:r>
    </w:p>
    <w:p w14:paraId="7DD16775">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法定代表人姓名：</w:t>
      </w:r>
      <w:r>
        <w:rPr>
          <w:rFonts w:hint="eastAsia" w:ascii="仿宋_GB2312" w:hAnsi="仿宋_GB2312" w:eastAsia="仿宋_GB2312" w:cs="仿宋_GB2312"/>
          <w:sz w:val="32"/>
          <w:szCs w:val="32"/>
          <w:lang w:eastAsia="zh-CN"/>
        </w:rPr>
        <w:t>武志华</w:t>
      </w:r>
    </w:p>
    <w:p w14:paraId="07CD44D3">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任何单位或个人自公示之日起10日内对公示对象存在以下问题的可以口头或者书面形式向当地</w:t>
      </w:r>
      <w:r>
        <w:rPr>
          <w:rFonts w:hint="eastAsia" w:ascii="仿宋_GB2312" w:hAnsi="仿宋_GB2312" w:eastAsia="仿宋_GB2312" w:cs="仿宋_GB2312"/>
          <w:color w:val="000000"/>
          <w:sz w:val="32"/>
          <w:szCs w:val="32"/>
          <w:lang w:eastAsia="zh-CN"/>
        </w:rPr>
        <w:t>行政审批</w:t>
      </w:r>
      <w:r>
        <w:rPr>
          <w:rFonts w:hint="eastAsia" w:ascii="仿宋_GB2312" w:hAnsi="仿宋_GB2312" w:eastAsia="仿宋_GB2312" w:cs="仿宋_GB2312"/>
          <w:color w:val="000000"/>
          <w:sz w:val="32"/>
          <w:szCs w:val="32"/>
        </w:rPr>
        <w:t>部门</w:t>
      </w:r>
      <w:r>
        <w:rPr>
          <w:rFonts w:hint="eastAsia" w:ascii="仿宋_GB2312" w:hAnsi="仿宋_GB2312" w:eastAsia="仿宋_GB2312" w:cs="仿宋_GB2312"/>
          <w:sz w:val="32"/>
          <w:szCs w:val="32"/>
        </w:rPr>
        <w:t>提出听证申请。提出听证申请的，须提供真实姓名和联系电话，逾期未提出听证申请，将视为放弃听证权</w:t>
      </w:r>
      <w:r>
        <w:rPr>
          <w:rFonts w:hint="eastAsia" w:ascii="仿宋_GB2312" w:hAnsi="仿宋_GB2312" w:eastAsia="仿宋_GB2312" w:cs="仿宋_GB2312"/>
          <w:sz w:val="32"/>
          <w:szCs w:val="32"/>
          <w:lang w:eastAsia="zh-CN"/>
        </w:rPr>
        <w:t>利</w:t>
      </w:r>
      <w:r>
        <w:rPr>
          <w:rFonts w:hint="eastAsia" w:ascii="仿宋_GB2312" w:hAnsi="仿宋_GB2312" w:eastAsia="仿宋_GB2312" w:cs="仿宋_GB2312"/>
          <w:sz w:val="32"/>
          <w:szCs w:val="32"/>
        </w:rPr>
        <w:t>。</w:t>
      </w:r>
    </w:p>
    <w:p w14:paraId="2C367730">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公示时限：20</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日至20</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日（拾天）</w:t>
      </w:r>
    </w:p>
    <w:p w14:paraId="3F928135">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被公示单位必须符合的以下</w:t>
      </w:r>
      <w:r>
        <w:rPr>
          <w:rFonts w:hint="eastAsia" w:ascii="仿宋_GB2312" w:hAnsi="仿宋_GB2312" w:eastAsia="仿宋_GB2312" w:cs="仿宋_GB2312"/>
          <w:sz w:val="32"/>
          <w:szCs w:val="32"/>
          <w:lang w:eastAsia="zh-CN"/>
        </w:rPr>
        <w:t>条件</w:t>
      </w:r>
      <w:r>
        <w:rPr>
          <w:rFonts w:hint="eastAsia" w:ascii="仿宋_GB2312" w:hAnsi="仿宋_GB2312" w:eastAsia="仿宋_GB2312" w:cs="仿宋_GB2312"/>
          <w:sz w:val="32"/>
          <w:szCs w:val="32"/>
        </w:rPr>
        <w:t>：</w:t>
      </w:r>
    </w:p>
    <w:p w14:paraId="3E1E3586">
      <w:pPr>
        <w:widowControl w:val="0"/>
        <w:numPr>
          <w:ilvl w:val="0"/>
          <w:numId w:val="0"/>
        </w:numPr>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中、小学校</w:t>
      </w:r>
      <w:r>
        <w:rPr>
          <w:rFonts w:hint="eastAsia" w:ascii="仿宋_GB2312" w:hAnsi="仿宋_GB2312" w:eastAsia="仿宋_GB2312" w:cs="仿宋_GB2312"/>
          <w:sz w:val="32"/>
          <w:szCs w:val="32"/>
          <w:lang w:eastAsia="zh-CN"/>
        </w:rPr>
        <w:t>，幼儿</w:t>
      </w:r>
      <w:r>
        <w:rPr>
          <w:rFonts w:hint="eastAsia" w:ascii="仿宋_GB2312" w:hAnsi="仿宋_GB2312" w:eastAsia="仿宋_GB2312" w:cs="仿宋_GB2312"/>
          <w:sz w:val="32"/>
          <w:szCs w:val="32"/>
        </w:rPr>
        <w:t>园周围200米范围内和居民住宅楼</w:t>
      </w:r>
      <w:bookmarkStart w:id="0" w:name="_GoBack"/>
      <w:bookmarkEnd w:id="0"/>
      <w:r>
        <w:rPr>
          <w:rFonts w:hint="eastAsia" w:ascii="仿宋_GB2312" w:hAnsi="仿宋_GB2312" w:eastAsia="仿宋_GB2312" w:cs="仿宋_GB2312"/>
          <w:sz w:val="32"/>
          <w:szCs w:val="32"/>
        </w:rPr>
        <w:t>内不得设立互联网上网服务营业场所。</w:t>
      </w:r>
    </w:p>
    <w:p w14:paraId="5B16163F">
      <w:pPr>
        <w:widowControl w:val="0"/>
        <w:numPr>
          <w:ilvl w:val="0"/>
          <w:numId w:val="0"/>
        </w:numPr>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互联网上网服务营业场所经营单位违反《互联网上网服务营业场所管理条例》的规定，被吊销《网络文化经营许可证》的，自被吊销《网络文化经营许可证》之日起5年内，其法定代表人或者主要负责人不得担任互联网上网服务营业场所经营单位的法定代表人或者主要负责人。</w:t>
      </w:r>
    </w:p>
    <w:p w14:paraId="3EC4F8B8">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擅自设立的互联网上网服务营业场所经营单位被依法取缔的，自被取缔之日起5年内，其主要负责人不得担任互联网上网服务营业场所经营单位的法定代表人或者主要负责人。</w:t>
      </w:r>
    </w:p>
    <w:p w14:paraId="7F99ED1C">
      <w:pPr>
        <w:widowControl w:val="0"/>
        <w:wordWrap/>
        <w:adjustRightInd/>
        <w:snapToGrid/>
        <w:spacing w:line="600" w:lineRule="exact"/>
        <w:ind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电话：</w:t>
      </w:r>
      <w:r>
        <w:rPr>
          <w:rFonts w:hint="eastAsia" w:ascii="仿宋_GB2312" w:hAnsi="仿宋_GB2312" w:eastAsia="仿宋_GB2312" w:cs="仿宋_GB2312"/>
          <w:sz w:val="32"/>
          <w:szCs w:val="32"/>
          <w:lang w:val="en-US" w:eastAsia="zh-CN"/>
        </w:rPr>
        <w:t>68021864   68021632</w:t>
      </w:r>
    </w:p>
    <w:p w14:paraId="2C686FED">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地址：石家庄高新区</w:t>
      </w:r>
      <w:r>
        <w:rPr>
          <w:rFonts w:hint="eastAsia" w:ascii="仿宋_GB2312" w:hAnsi="仿宋_GB2312" w:eastAsia="仿宋_GB2312" w:cs="仿宋_GB2312"/>
          <w:sz w:val="32"/>
          <w:szCs w:val="32"/>
          <w:lang w:eastAsia="zh-CN"/>
        </w:rPr>
        <w:t>中山东路</w:t>
      </w:r>
      <w:r>
        <w:rPr>
          <w:rFonts w:hint="eastAsia" w:ascii="仿宋_GB2312" w:hAnsi="仿宋_GB2312" w:eastAsia="仿宋_GB2312" w:cs="仿宋_GB2312"/>
          <w:sz w:val="32"/>
          <w:szCs w:val="32"/>
          <w:lang w:val="en-US" w:eastAsia="zh-CN"/>
        </w:rPr>
        <w:t>1005</w:t>
      </w:r>
      <w:r>
        <w:rPr>
          <w:rFonts w:hint="eastAsia" w:ascii="仿宋_GB2312" w:hAnsi="仿宋_GB2312" w:eastAsia="仿宋_GB2312" w:cs="仿宋_GB2312"/>
          <w:sz w:val="32"/>
          <w:szCs w:val="32"/>
        </w:rPr>
        <w:t>号高新区行政</w:t>
      </w:r>
      <w:r>
        <w:rPr>
          <w:rFonts w:hint="eastAsia" w:ascii="仿宋_GB2312" w:hAnsi="仿宋_GB2312" w:eastAsia="仿宋_GB2312" w:cs="仿宋_GB2312"/>
          <w:sz w:val="32"/>
          <w:szCs w:val="32"/>
          <w:lang w:eastAsia="zh-CN"/>
        </w:rPr>
        <w:t>审批局</w:t>
      </w:r>
    </w:p>
    <w:p w14:paraId="0188B331">
      <w:pPr>
        <w:widowControl w:val="0"/>
        <w:wordWrap/>
        <w:adjustRightInd/>
        <w:snapToGrid/>
        <w:spacing w:line="600" w:lineRule="exact"/>
        <w:ind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邮编：050035</w:t>
      </w:r>
      <w:r>
        <w:rPr>
          <w:rFonts w:hint="eastAsia" w:ascii="仿宋_GB2312" w:hAnsi="仿宋_GB2312" w:eastAsia="仿宋_GB2312" w:cs="仿宋_GB2312"/>
          <w:sz w:val="32"/>
          <w:szCs w:val="32"/>
          <w:lang w:eastAsia="zh-CN"/>
        </w:rPr>
        <w:t>，邮箱：</w:t>
      </w:r>
      <w:r>
        <w:rPr>
          <w:rFonts w:hint="eastAsia" w:ascii="仿宋_GB2312" w:hAnsi="仿宋_GB2312" w:eastAsia="仿宋_GB2312" w:cs="仿宋_GB2312"/>
          <w:sz w:val="32"/>
          <w:szCs w:val="32"/>
        </w:rPr>
        <w:t>gxqshsw123</w:t>
      </w:r>
      <w:r>
        <w:rPr>
          <w:rFonts w:hint="eastAsia" w:ascii="仿宋_GB2312" w:hAnsi="仿宋_GB2312" w:eastAsia="仿宋_GB2312" w:cs="仿宋_GB2312"/>
          <w:sz w:val="32"/>
          <w:szCs w:val="32"/>
          <w:lang w:eastAsia="zh-CN"/>
        </w:rPr>
        <w:t>@163.com</w:t>
      </w:r>
    </w:p>
    <w:p w14:paraId="5D4BD27B">
      <w:pPr>
        <w:widowControl w:val="0"/>
        <w:wordWrap/>
        <w:adjustRightInd/>
        <w:snapToGrid/>
        <w:spacing w:line="600" w:lineRule="exact"/>
        <w:jc w:val="right"/>
        <w:textAlignment w:val="auto"/>
        <w:outlineLvl w:val="9"/>
        <w:rPr>
          <w:rFonts w:hint="eastAsia" w:ascii="仿宋_GB2312" w:hAnsi="仿宋_GB2312" w:eastAsia="仿宋_GB2312" w:cs="仿宋_GB2312"/>
          <w:sz w:val="32"/>
          <w:szCs w:val="32"/>
        </w:rPr>
      </w:pPr>
    </w:p>
    <w:p w14:paraId="48FD4CA3">
      <w:pPr>
        <w:widowControl w:val="0"/>
        <w:wordWrap/>
        <w:adjustRightInd/>
        <w:snapToGrid/>
        <w:spacing w:line="600" w:lineRule="exact"/>
        <w:jc w:val="right"/>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公示机关：</w:t>
      </w:r>
      <w:r>
        <w:rPr>
          <w:rFonts w:hint="eastAsia" w:ascii="仿宋_GB2312" w:hAnsi="仿宋_GB2312" w:eastAsia="仿宋_GB2312" w:cs="仿宋_GB2312"/>
          <w:sz w:val="32"/>
          <w:szCs w:val="32"/>
          <w:lang w:eastAsia="zh-CN"/>
        </w:rPr>
        <w:t>石家庄高新区行政审批局</w:t>
      </w:r>
    </w:p>
    <w:p w14:paraId="14881052">
      <w:pPr>
        <w:widowControl w:val="0"/>
        <w:wordWrap/>
        <w:adjustRightInd/>
        <w:snapToGrid/>
        <w:spacing w:line="600" w:lineRule="exact"/>
        <w:jc w:val="center"/>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期：</w:t>
      </w:r>
      <w:r>
        <w:rPr>
          <w:rFonts w:hint="eastAsia" w:ascii="仿宋_GB2312" w:hAnsi="仿宋_GB2312" w:eastAsia="仿宋_GB2312" w:cs="仿宋_GB2312"/>
          <w:sz w:val="32"/>
          <w:szCs w:val="32"/>
          <w:lang w:val="en-US" w:eastAsia="zh-CN"/>
        </w:rPr>
        <w:t>2026</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24</w:t>
      </w:r>
      <w:r>
        <w:rPr>
          <w:rFonts w:hint="eastAsia" w:ascii="仿宋_GB2312" w:hAnsi="仿宋_GB2312" w:eastAsia="仿宋_GB2312" w:cs="仿宋_GB2312"/>
          <w:sz w:val="32"/>
          <w:szCs w:val="32"/>
        </w:rPr>
        <w:t>日</w:t>
      </w:r>
    </w:p>
    <w:p w14:paraId="226F7CDC">
      <w:pPr>
        <w:widowControl w:val="0"/>
        <w:wordWrap/>
        <w:adjustRightInd/>
        <w:snapToGrid/>
        <w:spacing w:line="600" w:lineRule="exact"/>
        <w:ind w:firstLine="4180" w:firstLineChars="1900"/>
        <w:textAlignment w:val="auto"/>
        <w:outlineLvl w:val="9"/>
        <w:rPr>
          <w:sz w:val="22"/>
          <w:szCs w:val="21"/>
        </w:rPr>
      </w:pPr>
    </w:p>
    <w:sectPr>
      <w:pgMar w:top="2098" w:right="1474" w:bottom="1134" w:left="1587" w:header="720" w:footer="720" w:gutter="0"/>
      <w:cols w:space="72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粗黑宋简体">
    <w:altName w:val="方正书宋_GBK"/>
    <w:panose1 w:val="02000000000000000000"/>
    <w:charset w:val="86"/>
    <w:family w:val="auto"/>
    <w:pitch w:val="default"/>
    <w:sig w:usb0="00000000" w:usb1="00000000" w:usb2="00000012" w:usb3="00000000" w:csb0="00040001"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50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7B856950"/>
    <w:rsid w:val="FEF7278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Plain Text"/>
    <w:basedOn w:val="1"/>
    <w:qFormat/>
    <w:uiPriority w:val="0"/>
    <w:pPr>
      <w:widowControl w:val="0"/>
      <w:jc w:val="both"/>
    </w:pPr>
    <w:rPr>
      <w:rFonts w:ascii="宋体" w:hAnsi="Courier New"/>
      <w:kern w:val="2"/>
      <w:sz w:val="21"/>
      <w:szCs w:val="21"/>
      <w:lang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Pages>
  <Words>588</Words>
  <Characters>654</Characters>
  <Lines>0</Lines>
  <Paragraphs>0</Paragraphs>
  <TotalTime>47</TotalTime>
  <ScaleCrop>false</ScaleCrop>
  <LinksUpToDate>false</LinksUpToDate>
  <CharactersWithSpaces>682</CharactersWithSpaces>
  <Application>WPS Office_12.8.2.1119_F1E327BC-269C-435d-A152-05C5408002CA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2018-06-17T03:40:00Z</dcterms:created>
  <dc:creator>42</dc:creator>
  <cp:lastModifiedBy>WPS_1752290581</cp:lastModifiedBy>
  <cp:lastPrinted>2025-08-20T17:45:00Z</cp:lastPrinted>
  <dcterms:modified xsi:type="dcterms:W3CDTF">2026-03-24T15:13:04Z</dcterms:modified>
  <dc:title>吴雅琦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2052-12.8.2.1119</vt:lpwstr>
  </property>
  <property fmtid="{D5CDD505-2E9C-101B-9397-08002B2CF9AE}" pid="3" name="KSOTemplateDocerSaveRecord">
    <vt:lpwstr>eyJoZGlkIjoiMWQzZWM2OWQ3ZWUwZmNiMTdhMDQ4YTZlMjE1NGYzZGYifQ==</vt:lpwstr>
  </property>
  <property fmtid="{D5CDD505-2E9C-101B-9397-08002B2CF9AE}" pid="4" name="ICV">
    <vt:lpwstr>3531E432B0C844DC9185C2A03DD4D30E_12</vt:lpwstr>
  </property>
</Properties>
</file>