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527FB1">
      <w:pPr>
        <w:spacing w:before="137" w:line="222" w:lineRule="auto"/>
        <w:ind w:left="48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pacing w:val="10"/>
          <w:sz w:val="32"/>
          <w:szCs w:val="32"/>
        </w:rPr>
        <w:t>附件</w:t>
      </w:r>
      <w:r>
        <w:rPr>
          <w:rFonts w:hint="eastAsia" w:ascii="黑体" w:hAnsi="黑体" w:eastAsia="黑体" w:cs="黑体"/>
          <w:spacing w:val="10"/>
          <w:sz w:val="32"/>
          <w:szCs w:val="32"/>
          <w:lang w:val="en-US" w:eastAsia="zh-CN"/>
        </w:rPr>
        <w:t>1</w:t>
      </w:r>
    </w:p>
    <w:p w14:paraId="661E07C4">
      <w:pPr>
        <w:spacing w:line="182" w:lineRule="auto"/>
        <w:ind w:left="4395"/>
        <w:outlineLvl w:val="0"/>
        <w:rPr>
          <w:rFonts w:ascii="微软雅黑" w:hAnsi="微软雅黑" w:eastAsia="微软雅黑" w:cs="微软雅黑"/>
          <w:sz w:val="44"/>
          <w:szCs w:val="44"/>
        </w:rPr>
      </w:pPr>
      <w:r>
        <w:rPr>
          <w:rFonts w:ascii="微软雅黑" w:hAnsi="微软雅黑" w:eastAsia="微软雅黑" w:cs="微软雅黑"/>
          <w:spacing w:val="-3"/>
          <w:sz w:val="44"/>
          <w:szCs w:val="44"/>
        </w:rPr>
        <w:t>已开展工业品直播企业统计表</w:t>
      </w:r>
    </w:p>
    <w:p w14:paraId="5F34CF4D">
      <w:pPr>
        <w:spacing w:before="233"/>
      </w:pPr>
    </w:p>
    <w:tbl>
      <w:tblPr>
        <w:tblStyle w:val="7"/>
        <w:tblW w:w="1349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89"/>
        <w:gridCol w:w="1931"/>
        <w:gridCol w:w="1350"/>
        <w:gridCol w:w="2250"/>
        <w:gridCol w:w="1613"/>
        <w:gridCol w:w="1650"/>
        <w:gridCol w:w="1387"/>
        <w:gridCol w:w="1725"/>
      </w:tblGrid>
      <w:tr w14:paraId="3A2AC3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8" w:hRule="atLeast"/>
        </w:trPr>
        <w:tc>
          <w:tcPr>
            <w:tcW w:w="1589" w:type="dxa"/>
            <w:vAlign w:val="center"/>
          </w:tcPr>
          <w:p w14:paraId="0FA20753">
            <w:pPr>
              <w:spacing w:before="103" w:line="243" w:lineRule="auto"/>
              <w:ind w:right="76"/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</w:rPr>
            </w:pPr>
            <w:r>
              <w:rPr>
                <w:rFonts w:hint="eastAsia" w:ascii="微软雅黑" w:hAnsi="微软雅黑" w:eastAsia="微软雅黑" w:cs="微软雅黑"/>
                <w:spacing w:val="-3"/>
                <w:sz w:val="28"/>
                <w:szCs w:val="28"/>
              </w:rPr>
              <w:t>企业名</w:t>
            </w:r>
            <w:r>
              <w:rPr>
                <w:rFonts w:hint="eastAsia" w:ascii="微软雅黑" w:hAnsi="微软雅黑" w:eastAsia="微软雅黑" w:cs="微软雅黑"/>
                <w:sz w:val="28"/>
                <w:szCs w:val="28"/>
              </w:rPr>
              <w:t>称</w:t>
            </w:r>
          </w:p>
        </w:tc>
        <w:tc>
          <w:tcPr>
            <w:tcW w:w="1931" w:type="dxa"/>
            <w:vAlign w:val="center"/>
          </w:tcPr>
          <w:p w14:paraId="12B05FA1">
            <w:pPr>
              <w:spacing w:before="103" w:line="241" w:lineRule="auto"/>
              <w:jc w:val="center"/>
              <w:rPr>
                <w:rFonts w:hint="eastAsia" w:ascii="微软雅黑" w:hAnsi="微软雅黑" w:eastAsia="微软雅黑" w:cs="微软雅黑"/>
                <w:spacing w:val="-14"/>
                <w:w w:val="96"/>
                <w:sz w:val="28"/>
                <w:szCs w:val="28"/>
              </w:rPr>
            </w:pPr>
            <w:r>
              <w:rPr>
                <w:rFonts w:hint="eastAsia" w:ascii="微软雅黑" w:hAnsi="微软雅黑" w:eastAsia="微软雅黑" w:cs="微软雅黑"/>
                <w:spacing w:val="-14"/>
                <w:w w:val="96"/>
                <w:sz w:val="28"/>
                <w:szCs w:val="28"/>
                <w:lang w:val="en-US" w:eastAsia="zh-CN"/>
              </w:rPr>
              <w:t>直播</w:t>
            </w:r>
            <w:r>
              <w:rPr>
                <w:rFonts w:hint="eastAsia" w:ascii="微软雅黑" w:hAnsi="微软雅黑" w:eastAsia="微软雅黑" w:cs="微软雅黑"/>
                <w:spacing w:val="-14"/>
                <w:w w:val="96"/>
                <w:sz w:val="28"/>
                <w:szCs w:val="28"/>
              </w:rPr>
              <w:t>产品</w:t>
            </w:r>
          </w:p>
          <w:p w14:paraId="718A703A">
            <w:pPr>
              <w:spacing w:before="103" w:line="241" w:lineRule="auto"/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</w:rPr>
            </w:pPr>
            <w:r>
              <w:rPr>
                <w:rFonts w:hint="eastAsia" w:ascii="微软雅黑" w:hAnsi="微软雅黑" w:eastAsia="微软雅黑" w:cs="微软雅黑"/>
                <w:spacing w:val="-14"/>
                <w:w w:val="96"/>
                <w:sz w:val="28"/>
                <w:szCs w:val="28"/>
              </w:rPr>
              <w:t>种</w:t>
            </w:r>
            <w:r>
              <w:rPr>
                <w:rFonts w:hint="eastAsia" w:ascii="微软雅黑" w:hAnsi="微软雅黑" w:eastAsia="微软雅黑" w:cs="微软雅黑"/>
                <w:spacing w:val="-23"/>
                <w:w w:val="97"/>
                <w:sz w:val="28"/>
                <w:szCs w:val="28"/>
              </w:rPr>
              <w:t>类（个）</w:t>
            </w:r>
          </w:p>
        </w:tc>
        <w:tc>
          <w:tcPr>
            <w:tcW w:w="1350" w:type="dxa"/>
            <w:vAlign w:val="center"/>
          </w:tcPr>
          <w:p w14:paraId="2E374F9F">
            <w:pPr>
              <w:spacing w:before="103" w:line="241" w:lineRule="auto"/>
              <w:ind w:left="20" w:firstLine="56"/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lang w:val="en-US" w:eastAsia="zh-CN"/>
              </w:rPr>
              <w:t>直播频次</w:t>
            </w:r>
          </w:p>
        </w:tc>
        <w:tc>
          <w:tcPr>
            <w:tcW w:w="2250" w:type="dxa"/>
            <w:vAlign w:val="center"/>
          </w:tcPr>
          <w:p w14:paraId="28604B21">
            <w:pPr>
              <w:spacing w:before="100" w:line="187" w:lineRule="auto"/>
              <w:ind w:left="134"/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</w:rPr>
            </w:pPr>
            <w:r>
              <w:rPr>
                <w:rFonts w:hint="eastAsia" w:ascii="微软雅黑" w:hAnsi="微软雅黑" w:eastAsia="微软雅黑" w:cs="微软雅黑"/>
                <w:spacing w:val="-3"/>
                <w:sz w:val="28"/>
                <w:szCs w:val="28"/>
                <w:lang w:val="en-US" w:eastAsia="zh-CN"/>
              </w:rPr>
              <w:t>直播</w:t>
            </w:r>
            <w:r>
              <w:rPr>
                <w:rFonts w:hint="eastAsia" w:ascii="微软雅黑" w:hAnsi="微软雅黑" w:eastAsia="微软雅黑" w:cs="微软雅黑"/>
                <w:spacing w:val="-3"/>
                <w:sz w:val="28"/>
                <w:szCs w:val="28"/>
              </w:rPr>
              <w:t>平台</w:t>
            </w:r>
            <w:r>
              <w:rPr>
                <w:rFonts w:hint="eastAsia" w:ascii="微软雅黑" w:hAnsi="微软雅黑" w:eastAsia="微软雅黑" w:cs="微软雅黑"/>
                <w:spacing w:val="-5"/>
                <w:sz w:val="28"/>
                <w:szCs w:val="28"/>
              </w:rPr>
              <w:t>（抖音/快</w:t>
            </w:r>
            <w:r>
              <w:rPr>
                <w:rFonts w:hint="eastAsia" w:ascii="微软雅黑" w:hAnsi="微软雅黑" w:eastAsia="微软雅黑" w:cs="微软雅黑"/>
                <w:spacing w:val="-4"/>
                <w:sz w:val="28"/>
                <w:szCs w:val="28"/>
              </w:rPr>
              <w:t>手/京东</w:t>
            </w:r>
            <w:r>
              <w:rPr>
                <w:rFonts w:hint="eastAsia" w:ascii="微软雅黑" w:hAnsi="微软雅黑" w:eastAsia="微软雅黑" w:cs="微软雅黑"/>
                <w:spacing w:val="-7"/>
                <w:sz w:val="28"/>
                <w:szCs w:val="28"/>
              </w:rPr>
              <w:t>/1688/跨境</w:t>
            </w:r>
            <w:r>
              <w:rPr>
                <w:rFonts w:hint="eastAsia" w:ascii="微软雅黑" w:hAnsi="微软雅黑" w:eastAsia="微软雅黑" w:cs="微软雅黑"/>
                <w:spacing w:val="-4"/>
                <w:sz w:val="28"/>
                <w:szCs w:val="28"/>
              </w:rPr>
              <w:t>等）</w:t>
            </w:r>
          </w:p>
        </w:tc>
        <w:tc>
          <w:tcPr>
            <w:tcW w:w="1613" w:type="dxa"/>
            <w:vAlign w:val="center"/>
          </w:tcPr>
          <w:p w14:paraId="19EF89B8">
            <w:pPr>
              <w:spacing w:before="103" w:line="241" w:lineRule="auto"/>
              <w:ind w:right="84"/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</w:rPr>
            </w:pPr>
            <w:r>
              <w:rPr>
                <w:rFonts w:hint="eastAsia" w:ascii="微软雅黑" w:hAnsi="微软雅黑" w:eastAsia="微软雅黑" w:cs="微软雅黑"/>
                <w:spacing w:val="-5"/>
                <w:sz w:val="28"/>
                <w:szCs w:val="28"/>
              </w:rPr>
              <w:t>是否有主播运营团队</w:t>
            </w:r>
          </w:p>
        </w:tc>
        <w:tc>
          <w:tcPr>
            <w:tcW w:w="1650" w:type="dxa"/>
            <w:vAlign w:val="center"/>
          </w:tcPr>
          <w:p w14:paraId="77D1087B">
            <w:pPr>
              <w:spacing w:before="103" w:line="187" w:lineRule="auto"/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</w:rPr>
            </w:pPr>
            <w:r>
              <w:rPr>
                <w:rFonts w:hint="eastAsia" w:ascii="微软雅黑" w:hAnsi="微软雅黑" w:eastAsia="微软雅黑" w:cs="微软雅黑"/>
                <w:spacing w:val="-5"/>
                <w:sz w:val="28"/>
                <w:szCs w:val="28"/>
              </w:rPr>
              <w:t>主播为</w:t>
            </w:r>
            <w:r>
              <w:rPr>
                <w:rFonts w:hint="eastAsia" w:ascii="微软雅黑" w:hAnsi="微软雅黑" w:eastAsia="微软雅黑" w:cs="微软雅黑"/>
                <w:spacing w:val="-4"/>
                <w:sz w:val="28"/>
                <w:szCs w:val="28"/>
              </w:rPr>
              <w:t>专职/兼</w:t>
            </w:r>
            <w:r>
              <w:rPr>
                <w:rFonts w:hint="eastAsia" w:ascii="微软雅黑" w:hAnsi="微软雅黑" w:eastAsia="微软雅黑" w:cs="微软雅黑"/>
                <w:sz w:val="28"/>
                <w:szCs w:val="28"/>
              </w:rPr>
              <w:t>职</w:t>
            </w:r>
          </w:p>
        </w:tc>
        <w:tc>
          <w:tcPr>
            <w:tcW w:w="1387" w:type="dxa"/>
            <w:vAlign w:val="center"/>
          </w:tcPr>
          <w:p w14:paraId="5319E01A">
            <w:pPr>
              <w:spacing w:before="44" w:line="189" w:lineRule="auto"/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lang w:val="en-US" w:eastAsia="zh-CN"/>
              </w:rPr>
              <w:t>联系人</w:t>
            </w:r>
          </w:p>
        </w:tc>
        <w:tc>
          <w:tcPr>
            <w:tcW w:w="1725" w:type="dxa"/>
            <w:vAlign w:val="center"/>
          </w:tcPr>
          <w:p w14:paraId="034A7062">
            <w:pPr>
              <w:spacing w:before="44" w:line="189" w:lineRule="auto"/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lang w:val="en-US" w:eastAsia="zh-CN"/>
              </w:rPr>
              <w:t>联系电话</w:t>
            </w:r>
          </w:p>
        </w:tc>
      </w:tr>
      <w:tr w14:paraId="3EB426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4" w:hRule="atLeast"/>
        </w:trPr>
        <w:tc>
          <w:tcPr>
            <w:tcW w:w="1589" w:type="dxa"/>
            <w:shd w:val="clear"/>
            <w:vAlign w:val="center"/>
          </w:tcPr>
          <w:p w14:paraId="23CB006B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石家庄墨隆煤矿设备有限公司</w:t>
            </w:r>
          </w:p>
        </w:tc>
        <w:tc>
          <w:tcPr>
            <w:tcW w:w="1931" w:type="dxa"/>
            <w:shd w:val="clear"/>
            <w:vAlign w:val="center"/>
          </w:tcPr>
          <w:p w14:paraId="343C5962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hint="eastAsia" w:eastAsia="宋体"/>
                <w:sz w:val="22"/>
                <w:szCs w:val="22"/>
                <w:lang w:val="en-US" w:eastAsia="zh-CN"/>
              </w:rPr>
              <w:t>100+</w:t>
            </w:r>
          </w:p>
        </w:tc>
        <w:tc>
          <w:tcPr>
            <w:tcW w:w="1350" w:type="dxa"/>
            <w:shd w:val="clear"/>
            <w:vAlign w:val="center"/>
          </w:tcPr>
          <w:p w14:paraId="1083EBC3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eastAsia="宋体"/>
                <w:sz w:val="22"/>
                <w:szCs w:val="22"/>
                <w:lang w:val="en-US" w:eastAsia="zh-CN"/>
              </w:rPr>
              <w:t>每周三次</w:t>
            </w:r>
          </w:p>
        </w:tc>
        <w:tc>
          <w:tcPr>
            <w:tcW w:w="2250" w:type="dxa"/>
            <w:shd w:val="clear"/>
            <w:vAlign w:val="center"/>
          </w:tcPr>
          <w:p w14:paraId="4624313D">
            <w:pPr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宋体" w:hAnsi="宋体" w:eastAsia="宋体" w:cs="宋体"/>
                <w:sz w:val="28"/>
                <w:szCs w:val="28"/>
              </w:rPr>
              <w:t>抖音、1688、视频号</w:t>
            </w:r>
            <w:r>
              <w:rPr>
                <w:rFonts w:hint="eastAsia" w:ascii="宋体" w:hAnsi="宋体" w:cs="宋体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  <w:t>快手</w:t>
            </w:r>
          </w:p>
        </w:tc>
        <w:tc>
          <w:tcPr>
            <w:tcW w:w="1613" w:type="dxa"/>
            <w:shd w:val="clear" w:color="auto" w:fill="auto"/>
            <w:vAlign w:val="center"/>
          </w:tcPr>
          <w:p w14:paraId="4F14A4D0">
            <w:pPr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有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5EC19674">
            <w:pPr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兼职</w:t>
            </w:r>
          </w:p>
        </w:tc>
        <w:tc>
          <w:tcPr>
            <w:tcW w:w="1387" w:type="dxa"/>
            <w:shd w:val="clear"/>
            <w:vAlign w:val="center"/>
          </w:tcPr>
          <w:p w14:paraId="610B0B9C">
            <w:pPr>
              <w:jc w:val="center"/>
              <w:rPr>
                <w:rFonts w:hint="eastAsia" w:ascii="Arial" w:hAnsi="Arial" w:eastAsia="宋体" w:cs="Arial"/>
                <w:snapToGrid w:val="0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eastAsia="宋体"/>
                <w:sz w:val="22"/>
                <w:szCs w:val="22"/>
                <w:lang w:val="en-US" w:eastAsia="zh-CN"/>
              </w:rPr>
              <w:t>刘亚</w:t>
            </w:r>
          </w:p>
        </w:tc>
        <w:tc>
          <w:tcPr>
            <w:tcW w:w="1725" w:type="dxa"/>
            <w:shd w:val="clear"/>
            <w:vAlign w:val="center"/>
          </w:tcPr>
          <w:p w14:paraId="355EB1C6">
            <w:pPr>
              <w:pStyle w:val="4"/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ascii="Arial" w:hAnsi="Arial" w:cs="Arial"/>
                <w:color w:val="000000"/>
                <w:spacing w:val="0"/>
                <w:position w:val="0"/>
                <w:sz w:val="21"/>
                <w:szCs w:val="21"/>
              </w:rPr>
              <w:t>15832121269</w:t>
            </w:r>
          </w:p>
        </w:tc>
      </w:tr>
      <w:tr w14:paraId="27B1F2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3" w:hRule="atLeast"/>
        </w:trPr>
        <w:tc>
          <w:tcPr>
            <w:tcW w:w="1589" w:type="dxa"/>
            <w:vAlign w:val="top"/>
          </w:tcPr>
          <w:p w14:paraId="41C84162">
            <w:pPr>
              <w:rPr>
                <w:rFonts w:ascii="Arial"/>
                <w:sz w:val="21"/>
              </w:rPr>
            </w:pPr>
          </w:p>
        </w:tc>
        <w:tc>
          <w:tcPr>
            <w:tcW w:w="1931" w:type="dxa"/>
            <w:vAlign w:val="top"/>
          </w:tcPr>
          <w:p w14:paraId="170277F7">
            <w:pPr>
              <w:rPr>
                <w:rFonts w:ascii="Arial"/>
                <w:sz w:val="21"/>
              </w:rPr>
            </w:pPr>
          </w:p>
        </w:tc>
        <w:tc>
          <w:tcPr>
            <w:tcW w:w="1350" w:type="dxa"/>
            <w:vAlign w:val="top"/>
          </w:tcPr>
          <w:p w14:paraId="158DBCB7">
            <w:pPr>
              <w:rPr>
                <w:rFonts w:ascii="Arial"/>
                <w:sz w:val="21"/>
              </w:rPr>
            </w:pPr>
          </w:p>
        </w:tc>
        <w:tc>
          <w:tcPr>
            <w:tcW w:w="2250" w:type="dxa"/>
            <w:vAlign w:val="top"/>
          </w:tcPr>
          <w:p w14:paraId="76AA68E8">
            <w:pPr>
              <w:rPr>
                <w:rFonts w:ascii="Arial"/>
                <w:sz w:val="21"/>
              </w:rPr>
            </w:pPr>
          </w:p>
        </w:tc>
        <w:tc>
          <w:tcPr>
            <w:tcW w:w="1613" w:type="dxa"/>
            <w:vAlign w:val="top"/>
          </w:tcPr>
          <w:p w14:paraId="12AF4AC7">
            <w:pPr>
              <w:rPr>
                <w:rFonts w:ascii="Arial"/>
                <w:sz w:val="21"/>
              </w:rPr>
            </w:pPr>
          </w:p>
        </w:tc>
        <w:tc>
          <w:tcPr>
            <w:tcW w:w="1650" w:type="dxa"/>
            <w:vAlign w:val="top"/>
          </w:tcPr>
          <w:p w14:paraId="5E96F369">
            <w:pPr>
              <w:rPr>
                <w:rFonts w:ascii="Arial"/>
                <w:sz w:val="21"/>
              </w:rPr>
            </w:pPr>
          </w:p>
        </w:tc>
        <w:tc>
          <w:tcPr>
            <w:tcW w:w="1387" w:type="dxa"/>
            <w:vAlign w:val="top"/>
          </w:tcPr>
          <w:p w14:paraId="36CBCA7E">
            <w:pPr>
              <w:rPr>
                <w:rFonts w:ascii="Arial"/>
                <w:sz w:val="21"/>
              </w:rPr>
            </w:pPr>
          </w:p>
        </w:tc>
        <w:tc>
          <w:tcPr>
            <w:tcW w:w="1725" w:type="dxa"/>
            <w:vAlign w:val="top"/>
          </w:tcPr>
          <w:p w14:paraId="3101F2C0">
            <w:pPr>
              <w:rPr>
                <w:rFonts w:ascii="Arial"/>
                <w:sz w:val="21"/>
              </w:rPr>
            </w:pPr>
          </w:p>
        </w:tc>
      </w:tr>
      <w:tr w14:paraId="5601F5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3" w:hRule="atLeast"/>
        </w:trPr>
        <w:tc>
          <w:tcPr>
            <w:tcW w:w="1589" w:type="dxa"/>
            <w:vAlign w:val="top"/>
          </w:tcPr>
          <w:p w14:paraId="1F4979DF">
            <w:pPr>
              <w:rPr>
                <w:rFonts w:ascii="Arial"/>
                <w:sz w:val="21"/>
              </w:rPr>
            </w:pPr>
          </w:p>
        </w:tc>
        <w:tc>
          <w:tcPr>
            <w:tcW w:w="1931" w:type="dxa"/>
            <w:vAlign w:val="top"/>
          </w:tcPr>
          <w:p w14:paraId="254AF78E">
            <w:pPr>
              <w:rPr>
                <w:rFonts w:ascii="Arial"/>
                <w:sz w:val="21"/>
              </w:rPr>
            </w:pPr>
          </w:p>
        </w:tc>
        <w:tc>
          <w:tcPr>
            <w:tcW w:w="1350" w:type="dxa"/>
            <w:vAlign w:val="top"/>
          </w:tcPr>
          <w:p w14:paraId="54AE4D44">
            <w:pPr>
              <w:rPr>
                <w:rFonts w:ascii="Arial"/>
                <w:sz w:val="21"/>
              </w:rPr>
            </w:pPr>
          </w:p>
        </w:tc>
        <w:tc>
          <w:tcPr>
            <w:tcW w:w="2250" w:type="dxa"/>
            <w:vAlign w:val="top"/>
          </w:tcPr>
          <w:p w14:paraId="056E74ED">
            <w:pPr>
              <w:rPr>
                <w:rFonts w:ascii="Arial"/>
                <w:sz w:val="21"/>
              </w:rPr>
            </w:pPr>
          </w:p>
        </w:tc>
        <w:tc>
          <w:tcPr>
            <w:tcW w:w="1613" w:type="dxa"/>
            <w:vAlign w:val="top"/>
          </w:tcPr>
          <w:p w14:paraId="52BBA9A8">
            <w:pPr>
              <w:rPr>
                <w:rFonts w:ascii="Arial"/>
                <w:sz w:val="21"/>
              </w:rPr>
            </w:pPr>
          </w:p>
        </w:tc>
        <w:tc>
          <w:tcPr>
            <w:tcW w:w="1650" w:type="dxa"/>
            <w:vAlign w:val="top"/>
          </w:tcPr>
          <w:p w14:paraId="4552F264">
            <w:pPr>
              <w:rPr>
                <w:rFonts w:ascii="Arial"/>
                <w:sz w:val="21"/>
              </w:rPr>
            </w:pPr>
          </w:p>
        </w:tc>
        <w:tc>
          <w:tcPr>
            <w:tcW w:w="1387" w:type="dxa"/>
            <w:vAlign w:val="top"/>
          </w:tcPr>
          <w:p w14:paraId="44518834">
            <w:pPr>
              <w:rPr>
                <w:rFonts w:ascii="Arial"/>
                <w:sz w:val="21"/>
              </w:rPr>
            </w:pPr>
          </w:p>
        </w:tc>
        <w:tc>
          <w:tcPr>
            <w:tcW w:w="1725" w:type="dxa"/>
            <w:vAlign w:val="top"/>
          </w:tcPr>
          <w:p w14:paraId="4E9878A4">
            <w:pPr>
              <w:rPr>
                <w:rFonts w:ascii="Arial"/>
                <w:sz w:val="21"/>
              </w:rPr>
            </w:pPr>
          </w:p>
        </w:tc>
      </w:tr>
    </w:tbl>
    <w:p w14:paraId="560CBC18">
      <w:pPr>
        <w:rPr>
          <w:rFonts w:ascii="Arial"/>
          <w:sz w:val="21"/>
        </w:rPr>
      </w:pPr>
    </w:p>
    <w:p w14:paraId="701FE0E3">
      <w:pPr>
        <w:rPr>
          <w:rFonts w:ascii="Arial" w:hAnsi="Arial" w:eastAsia="Arial" w:cs="Arial"/>
          <w:sz w:val="21"/>
          <w:szCs w:val="21"/>
        </w:rPr>
        <w:sectPr>
          <w:headerReference r:id="rId5" w:type="default"/>
          <w:footerReference r:id="rId6" w:type="default"/>
          <w:pgSz w:w="16840" w:h="11920"/>
          <w:pgMar w:top="1701" w:right="1701" w:bottom="1701" w:left="1701" w:header="0" w:footer="920" w:gutter="0"/>
          <w:cols w:space="720" w:num="1"/>
        </w:sectPr>
      </w:pPr>
    </w:p>
    <w:p w14:paraId="71C52680">
      <w:pPr>
        <w:spacing w:before="137" w:line="222" w:lineRule="auto"/>
        <w:ind w:left="48"/>
        <w:rPr>
          <w:rFonts w:hint="default" w:ascii="黑体" w:hAnsi="黑体" w:eastAsia="黑体" w:cs="黑体"/>
          <w:spacing w:val="1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pacing w:val="10"/>
          <w:sz w:val="32"/>
          <w:szCs w:val="32"/>
          <w:lang w:val="en-US" w:eastAsia="zh-CN"/>
        </w:rPr>
        <w:t>附件2</w:t>
      </w:r>
    </w:p>
    <w:p w14:paraId="7CC46926">
      <w:pPr>
        <w:spacing w:before="216" w:line="184" w:lineRule="auto"/>
        <w:ind w:left="3749"/>
        <w:outlineLvl w:val="0"/>
        <w:rPr>
          <w:rFonts w:ascii="微软雅黑" w:hAnsi="微软雅黑" w:eastAsia="微软雅黑" w:cs="微软雅黑"/>
          <w:spacing w:val="-1"/>
          <w:sz w:val="44"/>
          <w:szCs w:val="44"/>
        </w:rPr>
      </w:pPr>
      <w:r>
        <w:rPr>
          <w:rFonts w:ascii="微软雅黑" w:hAnsi="微软雅黑" w:eastAsia="微软雅黑" w:cs="微软雅黑"/>
          <w:spacing w:val="-1"/>
          <w:sz w:val="44"/>
          <w:szCs w:val="44"/>
        </w:rPr>
        <w:t>意愿开展工业品直播企业需求统计表</w:t>
      </w:r>
    </w:p>
    <w:p w14:paraId="7E72DB6D">
      <w:pPr>
        <w:spacing w:before="216" w:line="184" w:lineRule="auto"/>
        <w:outlineLvl w:val="0"/>
        <w:rPr>
          <w:rFonts w:ascii="微软雅黑" w:hAnsi="微软雅黑" w:eastAsia="微软雅黑" w:cs="微软雅黑"/>
          <w:spacing w:val="-1"/>
          <w:sz w:val="2"/>
          <w:szCs w:val="2"/>
        </w:rPr>
      </w:pPr>
    </w:p>
    <w:tbl>
      <w:tblPr>
        <w:tblStyle w:val="7"/>
        <w:tblpPr w:leftFromText="180" w:rightFromText="180" w:vertAnchor="text" w:horzAnchor="page" w:tblpX="1741" w:tblpY="166"/>
        <w:tblOverlap w:val="never"/>
        <w:tblW w:w="13421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65"/>
        <w:gridCol w:w="2437"/>
        <w:gridCol w:w="1819"/>
        <w:gridCol w:w="2625"/>
        <w:gridCol w:w="1781"/>
        <w:gridCol w:w="2194"/>
      </w:tblGrid>
      <w:tr w14:paraId="3CDD15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973" w:hRule="atLeast"/>
        </w:trPr>
        <w:tc>
          <w:tcPr>
            <w:tcW w:w="2565" w:type="dxa"/>
            <w:vAlign w:val="center"/>
          </w:tcPr>
          <w:p w14:paraId="26EBA12D">
            <w:pPr>
              <w:spacing w:before="103" w:line="188" w:lineRule="auto"/>
              <w:jc w:val="center"/>
              <w:rPr>
                <w:rFonts w:ascii="微软雅黑" w:hAnsi="微软雅黑" w:eastAsia="微软雅黑" w:cs="微软雅黑"/>
                <w:sz w:val="28"/>
                <w:szCs w:val="28"/>
              </w:rPr>
            </w:pPr>
            <w:r>
              <w:rPr>
                <w:rFonts w:ascii="微软雅黑" w:hAnsi="微软雅黑" w:eastAsia="微软雅黑" w:cs="微软雅黑"/>
                <w:spacing w:val="-2"/>
                <w:sz w:val="28"/>
                <w:szCs w:val="28"/>
              </w:rPr>
              <w:t>企业名称</w:t>
            </w:r>
          </w:p>
        </w:tc>
        <w:tc>
          <w:tcPr>
            <w:tcW w:w="2437" w:type="dxa"/>
            <w:vAlign w:val="center"/>
          </w:tcPr>
          <w:p w14:paraId="3B04B6E2">
            <w:pPr>
              <w:spacing w:before="103" w:line="188" w:lineRule="auto"/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-2"/>
                <w:sz w:val="28"/>
                <w:szCs w:val="28"/>
              </w:rPr>
              <w:t>产品</w:t>
            </w:r>
            <w:r>
              <w:rPr>
                <w:rFonts w:hint="eastAsia" w:ascii="微软雅黑" w:hAnsi="微软雅黑" w:eastAsia="微软雅黑" w:cs="微软雅黑"/>
                <w:spacing w:val="-2"/>
                <w:sz w:val="28"/>
                <w:szCs w:val="28"/>
                <w:lang w:val="en-US" w:eastAsia="zh-CN"/>
              </w:rPr>
              <w:t>品类</w:t>
            </w:r>
          </w:p>
        </w:tc>
        <w:tc>
          <w:tcPr>
            <w:tcW w:w="1819" w:type="dxa"/>
            <w:vAlign w:val="center"/>
          </w:tcPr>
          <w:p w14:paraId="13655ADC">
            <w:pPr>
              <w:spacing w:before="81" w:line="182" w:lineRule="auto"/>
              <w:jc w:val="center"/>
              <w:rPr>
                <w:rFonts w:hint="default" w:ascii="微软雅黑" w:hAnsi="微软雅黑" w:eastAsia="微软雅黑" w:cs="微软雅黑"/>
                <w:sz w:val="28"/>
                <w:szCs w:val="2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lang w:val="en-US" w:eastAsia="zh-CN"/>
              </w:rPr>
              <w:t>意向平台</w:t>
            </w:r>
          </w:p>
        </w:tc>
        <w:tc>
          <w:tcPr>
            <w:tcW w:w="2625" w:type="dxa"/>
            <w:vAlign w:val="center"/>
          </w:tcPr>
          <w:p w14:paraId="2D1B8E43">
            <w:pPr>
              <w:spacing w:before="103" w:line="244" w:lineRule="auto"/>
              <w:ind w:right="165"/>
              <w:jc w:val="center"/>
              <w:rPr>
                <w:rFonts w:ascii="微软雅黑" w:hAnsi="微软雅黑" w:eastAsia="微软雅黑" w:cs="微软雅黑"/>
                <w:sz w:val="28"/>
                <w:szCs w:val="28"/>
              </w:rPr>
            </w:pPr>
            <w:r>
              <w:rPr>
                <w:rFonts w:hint="eastAsia" w:ascii="微软雅黑" w:hAnsi="微软雅黑" w:eastAsia="微软雅黑" w:cs="微软雅黑"/>
                <w:spacing w:val="-3"/>
                <w:sz w:val="28"/>
                <w:szCs w:val="28"/>
                <w:lang w:val="en-US" w:eastAsia="zh-CN"/>
              </w:rPr>
              <w:t>目前进展</w:t>
            </w:r>
          </w:p>
        </w:tc>
        <w:tc>
          <w:tcPr>
            <w:tcW w:w="1781" w:type="dxa"/>
            <w:shd w:val="clear" w:color="auto" w:fill="auto"/>
            <w:vAlign w:val="center"/>
          </w:tcPr>
          <w:p w14:paraId="58FA4B72">
            <w:pPr>
              <w:spacing w:before="103" w:line="244" w:lineRule="auto"/>
              <w:ind w:right="165" w:rightChars="0"/>
              <w:jc w:val="center"/>
              <w:rPr>
                <w:rFonts w:ascii="微软雅黑" w:hAnsi="微软雅黑" w:eastAsia="微软雅黑" w:cs="微软雅黑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ascii="微软雅黑" w:hAnsi="微软雅黑" w:eastAsia="微软雅黑" w:cs="微软雅黑"/>
                <w:spacing w:val="-3"/>
                <w:sz w:val="28"/>
                <w:szCs w:val="28"/>
              </w:rPr>
              <w:t>企业联</w:t>
            </w:r>
            <w:r>
              <w:rPr>
                <w:rFonts w:ascii="微软雅黑" w:hAnsi="微软雅黑" w:eastAsia="微软雅黑" w:cs="微软雅黑"/>
                <w:spacing w:val="-4"/>
                <w:w w:val="98"/>
                <w:sz w:val="28"/>
                <w:szCs w:val="28"/>
              </w:rPr>
              <w:t>系人</w:t>
            </w:r>
          </w:p>
        </w:tc>
        <w:tc>
          <w:tcPr>
            <w:tcW w:w="2194" w:type="dxa"/>
            <w:shd w:val="clear" w:color="auto" w:fill="auto"/>
            <w:vAlign w:val="center"/>
          </w:tcPr>
          <w:p w14:paraId="017B0301">
            <w:pPr>
              <w:spacing w:before="103" w:line="188" w:lineRule="auto"/>
              <w:jc w:val="center"/>
              <w:rPr>
                <w:rFonts w:hint="default" w:ascii="微软雅黑" w:hAnsi="微软雅黑" w:eastAsia="微软雅黑" w:cs="微软雅黑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微软雅黑" w:hAnsi="微软雅黑" w:eastAsia="微软雅黑" w:cs="微软雅黑"/>
                <w:spacing w:val="-3"/>
                <w:sz w:val="28"/>
                <w:szCs w:val="28"/>
              </w:rPr>
              <w:t>联系电话</w:t>
            </w:r>
          </w:p>
        </w:tc>
      </w:tr>
      <w:tr w14:paraId="78E3BD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2" w:hRule="atLeast"/>
        </w:trPr>
        <w:tc>
          <w:tcPr>
            <w:tcW w:w="2565" w:type="dxa"/>
            <w:shd w:val="clear" w:color="auto" w:fill="auto"/>
            <w:vAlign w:val="center"/>
          </w:tcPr>
          <w:p w14:paraId="4140FDE0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bookmarkStart w:id="0" w:name="_GoBack" w:colFirst="0" w:colLast="5"/>
            <w:r>
              <w:rPr>
                <w:rFonts w:hint="eastAsia" w:eastAsia="宋体"/>
                <w:sz w:val="22"/>
                <w:szCs w:val="22"/>
                <w:lang w:val="en-US" w:eastAsia="zh-CN"/>
              </w:rPr>
              <w:t>爱默里（河北）科技有限公司</w:t>
            </w:r>
          </w:p>
        </w:tc>
        <w:tc>
          <w:tcPr>
            <w:tcW w:w="2437" w:type="dxa"/>
            <w:shd w:val="clear" w:color="auto" w:fill="auto"/>
            <w:vAlign w:val="center"/>
          </w:tcPr>
          <w:p w14:paraId="2ECDF806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eastAsia="宋体"/>
                <w:sz w:val="22"/>
                <w:szCs w:val="22"/>
                <w:lang w:val="en-US" w:eastAsia="zh-CN"/>
              </w:rPr>
              <w:t>环境监测设备</w:t>
            </w:r>
          </w:p>
        </w:tc>
        <w:tc>
          <w:tcPr>
            <w:tcW w:w="1819" w:type="dxa"/>
            <w:shd w:val="clear" w:color="auto" w:fill="auto"/>
            <w:vAlign w:val="center"/>
          </w:tcPr>
          <w:p w14:paraId="5A67C6A8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eastAsia="宋体"/>
                <w:sz w:val="22"/>
                <w:szCs w:val="22"/>
                <w:lang w:val="en-US" w:eastAsia="zh-CN"/>
              </w:rPr>
              <w:t>FACEBOOK、抖音、快手、视频号等</w:t>
            </w:r>
          </w:p>
        </w:tc>
        <w:tc>
          <w:tcPr>
            <w:tcW w:w="2625" w:type="dxa"/>
            <w:shd w:val="clear" w:color="auto" w:fill="auto"/>
            <w:vAlign w:val="center"/>
          </w:tcPr>
          <w:p w14:paraId="68F5C1CA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eastAsia="宋体"/>
                <w:sz w:val="22"/>
                <w:szCs w:val="22"/>
                <w:lang w:val="en-US" w:eastAsia="zh-CN"/>
              </w:rPr>
              <w:t>只在微信视频号偶尔直播</w:t>
            </w:r>
          </w:p>
        </w:tc>
        <w:tc>
          <w:tcPr>
            <w:tcW w:w="1781" w:type="dxa"/>
            <w:shd w:val="clear" w:color="auto" w:fill="auto"/>
            <w:vAlign w:val="center"/>
          </w:tcPr>
          <w:p w14:paraId="7688E5C7">
            <w:pPr>
              <w:jc w:val="center"/>
              <w:rPr>
                <w:rFonts w:hint="eastAsia" w:ascii="Arial" w:hAnsi="Arial" w:eastAsia="宋体" w:cs="Arial"/>
                <w:snapToGrid w:val="0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eastAsia="宋体"/>
                <w:sz w:val="22"/>
                <w:szCs w:val="22"/>
                <w:lang w:val="en-US" w:eastAsia="zh-CN"/>
              </w:rPr>
              <w:t>郭梅</w:t>
            </w:r>
          </w:p>
        </w:tc>
        <w:tc>
          <w:tcPr>
            <w:tcW w:w="2194" w:type="dxa"/>
            <w:shd w:val="clear" w:color="auto" w:fill="auto"/>
            <w:vAlign w:val="center"/>
          </w:tcPr>
          <w:p w14:paraId="56DD218F">
            <w:pPr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eastAsia="宋体"/>
                <w:sz w:val="22"/>
                <w:szCs w:val="22"/>
                <w:lang w:val="en-US" w:eastAsia="zh-CN"/>
              </w:rPr>
              <w:t>15830190519</w:t>
            </w:r>
          </w:p>
        </w:tc>
      </w:tr>
      <w:bookmarkEnd w:id="0"/>
      <w:tr w14:paraId="0DCEEE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27" w:hRule="atLeast"/>
        </w:trPr>
        <w:tc>
          <w:tcPr>
            <w:tcW w:w="2565" w:type="dxa"/>
            <w:vAlign w:val="top"/>
          </w:tcPr>
          <w:p w14:paraId="7B533AAC">
            <w:pPr>
              <w:rPr>
                <w:rFonts w:ascii="Arial"/>
                <w:sz w:val="21"/>
              </w:rPr>
            </w:pPr>
          </w:p>
        </w:tc>
        <w:tc>
          <w:tcPr>
            <w:tcW w:w="2437" w:type="dxa"/>
            <w:vAlign w:val="top"/>
          </w:tcPr>
          <w:p w14:paraId="5AC37E55">
            <w:pPr>
              <w:rPr>
                <w:rFonts w:ascii="Arial"/>
                <w:sz w:val="21"/>
              </w:rPr>
            </w:pPr>
          </w:p>
        </w:tc>
        <w:tc>
          <w:tcPr>
            <w:tcW w:w="1819" w:type="dxa"/>
            <w:vAlign w:val="top"/>
          </w:tcPr>
          <w:p w14:paraId="475D3738">
            <w:pPr>
              <w:rPr>
                <w:rFonts w:ascii="Arial"/>
                <w:sz w:val="21"/>
              </w:rPr>
            </w:pPr>
          </w:p>
        </w:tc>
        <w:tc>
          <w:tcPr>
            <w:tcW w:w="2625" w:type="dxa"/>
            <w:vAlign w:val="top"/>
          </w:tcPr>
          <w:p w14:paraId="107809E0">
            <w:pPr>
              <w:rPr>
                <w:rFonts w:ascii="Arial"/>
                <w:sz w:val="21"/>
              </w:rPr>
            </w:pPr>
          </w:p>
        </w:tc>
        <w:tc>
          <w:tcPr>
            <w:tcW w:w="1781" w:type="dxa"/>
            <w:vAlign w:val="top"/>
          </w:tcPr>
          <w:p w14:paraId="2F6ECBE2">
            <w:pPr>
              <w:rPr>
                <w:rFonts w:ascii="Arial"/>
                <w:sz w:val="21"/>
              </w:rPr>
            </w:pPr>
          </w:p>
        </w:tc>
        <w:tc>
          <w:tcPr>
            <w:tcW w:w="2194" w:type="dxa"/>
            <w:vAlign w:val="top"/>
          </w:tcPr>
          <w:p w14:paraId="55DA598E">
            <w:pPr>
              <w:rPr>
                <w:rFonts w:ascii="Arial"/>
                <w:sz w:val="21"/>
              </w:rPr>
            </w:pPr>
          </w:p>
        </w:tc>
      </w:tr>
    </w:tbl>
    <w:p w14:paraId="00802ABC">
      <w:pPr>
        <w:spacing w:line="166" w:lineRule="exact"/>
      </w:pPr>
    </w:p>
    <w:p w14:paraId="51344D03">
      <w:pPr>
        <w:rPr>
          <w:rFonts w:ascii="Arial"/>
          <w:sz w:val="21"/>
        </w:rPr>
      </w:pPr>
    </w:p>
    <w:sectPr>
      <w:headerReference r:id="rId7" w:type="default"/>
      <w:footerReference r:id="rId8" w:type="default"/>
      <w:pgSz w:w="16840" w:h="11920"/>
      <w:pgMar w:top="1701" w:right="1701" w:bottom="1701" w:left="1701" w:header="1679" w:footer="916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792E47">
    <w:pPr>
      <w:spacing w:before="1" w:line="242" w:lineRule="auto"/>
      <w:ind w:left="6880"/>
      <w:rPr>
        <w:rFonts w:ascii="Arial" w:hAnsi="Arial" w:eastAsia="Arial" w:cs="Arial"/>
        <w:sz w:val="28"/>
        <w:szCs w:val="28"/>
      </w:rPr>
    </w:pPr>
    <w:r>
      <w:rPr>
        <w:rFonts w:ascii="Arial" w:hAnsi="Arial" w:eastAsia="Arial" w:cs="Arial"/>
        <w:spacing w:val="15"/>
        <w:sz w:val="28"/>
        <w:szCs w:val="28"/>
      </w:rPr>
      <w:t>-</w:t>
    </w:r>
    <w:r>
      <w:rPr>
        <w:rFonts w:ascii="Arial" w:hAnsi="Arial" w:eastAsia="Arial" w:cs="Arial"/>
        <w:spacing w:val="75"/>
        <w:sz w:val="28"/>
        <w:szCs w:val="28"/>
      </w:rPr>
      <w:t xml:space="preserve"> </w:t>
    </w:r>
    <w:r>
      <w:rPr>
        <w:rFonts w:ascii="Arial" w:hAnsi="Arial" w:eastAsia="Arial" w:cs="Arial"/>
        <w:spacing w:val="15"/>
        <w:sz w:val="28"/>
        <w:szCs w:val="28"/>
      </w:rPr>
      <w:t>6</w:t>
    </w:r>
    <w:r>
      <w:rPr>
        <w:rFonts w:ascii="Arial" w:hAnsi="Arial" w:eastAsia="Arial" w:cs="Arial"/>
        <w:spacing w:val="71"/>
        <w:w w:val="101"/>
        <w:sz w:val="28"/>
        <w:szCs w:val="28"/>
      </w:rPr>
      <w:t xml:space="preserve"> </w:t>
    </w:r>
    <w:r>
      <w:rPr>
        <w:rFonts w:ascii="Arial" w:hAnsi="Arial" w:eastAsia="Arial" w:cs="Arial"/>
        <w:spacing w:val="15"/>
        <w:sz w:val="28"/>
        <w:szCs w:val="28"/>
      </w:rPr>
      <w:t>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C845B8">
    <w:pPr>
      <w:spacing w:line="329" w:lineRule="exact"/>
      <w:ind w:left="6882"/>
      <w:rPr>
        <w:rFonts w:ascii="Arial" w:hAnsi="Arial" w:eastAsia="Arial" w:cs="Arial"/>
        <w:sz w:val="28"/>
        <w:szCs w:val="28"/>
      </w:rPr>
    </w:pPr>
    <w:r>
      <w:rPr>
        <w:rFonts w:ascii="Arial" w:hAnsi="Arial" w:eastAsia="Arial" w:cs="Arial"/>
        <w:spacing w:val="14"/>
        <w:sz w:val="28"/>
        <w:szCs w:val="28"/>
      </w:rPr>
      <w:t>-</w:t>
    </w:r>
    <w:r>
      <w:rPr>
        <w:rFonts w:ascii="Arial" w:hAnsi="Arial" w:eastAsia="Arial" w:cs="Arial"/>
        <w:sz w:val="28"/>
        <w:szCs w:val="28"/>
      </w:rPr>
      <w:t xml:space="preserve">  </w:t>
    </w:r>
    <w:r>
      <w:rPr>
        <w:rFonts w:ascii="Arial" w:hAnsi="Arial" w:eastAsia="Arial" w:cs="Arial"/>
        <w:spacing w:val="14"/>
        <w:sz w:val="28"/>
        <w:szCs w:val="28"/>
      </w:rPr>
      <w:t>7</w:t>
    </w:r>
    <w:r>
      <w:rPr>
        <w:rFonts w:ascii="Arial" w:hAnsi="Arial" w:eastAsia="Arial" w:cs="Arial"/>
        <w:spacing w:val="72"/>
        <w:sz w:val="28"/>
        <w:szCs w:val="28"/>
      </w:rPr>
      <w:t xml:space="preserve"> </w:t>
    </w:r>
    <w:r>
      <w:rPr>
        <w:rFonts w:ascii="Arial" w:hAnsi="Arial" w:eastAsia="Arial" w:cs="Arial"/>
        <w:spacing w:val="14"/>
        <w:sz w:val="28"/>
        <w:szCs w:val="28"/>
      </w:rP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67B266">
    <w:pPr>
      <w:spacing w:line="14" w:lineRule="auto"/>
      <w:rPr>
        <w:rFonts w:ascii="Arial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0D88E7">
    <w:pPr>
      <w:spacing w:before="36" w:line="195" w:lineRule="auto"/>
      <w:ind w:left="50"/>
      <w:rPr>
        <w:rFonts w:ascii="Arial" w:hAnsi="Arial" w:eastAsia="Arial" w:cs="Arial"/>
        <w:sz w:val="32"/>
        <w:szCs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4137AEF"/>
    <w:rsid w:val="4FB54B2D"/>
    <w:rsid w:val="571F4D3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119</Words>
  <Characters>124</Characters>
  <TotalTime>0</TotalTime>
  <ScaleCrop>false</ScaleCrop>
  <LinksUpToDate>false</LinksUpToDate>
  <CharactersWithSpaces>124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2026-04-17T16:37:00Z</dcterms:created>
  <dc:creator>刘晓敏</dc:creator>
  <cp:lastModifiedBy>YXH</cp:lastModifiedBy>
  <dcterms:modified xsi:type="dcterms:W3CDTF">2026-04-24T05:38:16Z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2026-04-17T19:09:06Z</vt:filetime>
  </property>
  <property fmtid="{D5CDD505-2E9C-101B-9397-08002B2CF9AE}" pid="4" name="KSOTemplateDocerSaveRecord">
    <vt:lpwstr>eyJoZGlkIjoiNDEwODIxNTI0ZGVlNTg4MWJkMWE5NWI4YTUyMzI5MjciLCJ1c2VySWQiOiI1MDE1NDQ2NTIifQ==</vt:lpwstr>
  </property>
  <property fmtid="{D5CDD505-2E9C-101B-9397-08002B2CF9AE}" pid="5" name="KSOProductBuildVer">
    <vt:lpwstr>2052-12.1.0.25865</vt:lpwstr>
  </property>
  <property fmtid="{D5CDD505-2E9C-101B-9397-08002B2CF9AE}" pid="6" name="ICV">
    <vt:lpwstr>E2622679D71249A493F0EB7A1A78A434_13</vt:lpwstr>
  </property>
</Properties>
</file>