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pPr w:leftFromText="180" w:rightFromText="180" w:vertAnchor="text" w:horzAnchor="page" w:tblpX="1705" w:tblpY="384"/>
        <w:tblOverlap w:val="never"/>
        <w:tblW w:w="8835" w:type="dxa"/>
        <w:tblInd w:w="0" w:type="dxa"/>
        <w:tblBorders>
          <w:top w:val="none" w:color="auto" w:sz="0" w:space="0"/>
          <w:left w:val="none" w:color="auto" w:sz="0" w:space="0"/>
          <w:bottom w:val="thinThickSmallGap" w:color="FF0000"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5"/>
      </w:tblGrid>
      <w:tr w14:paraId="5F35F3F8">
        <w:tblPrEx>
          <w:tblBorders>
            <w:top w:val="none" w:color="auto" w:sz="0" w:space="0"/>
            <w:left w:val="none" w:color="auto" w:sz="0" w:space="0"/>
            <w:bottom w:val="thinThickSmallGap" w:color="FF0000"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835" w:type="dxa"/>
            <w:tcBorders>
              <w:tl2br w:val="nil"/>
              <w:tr2bl w:val="nil"/>
            </w:tcBorders>
          </w:tcPr>
          <w:p w14:paraId="4226A1D8">
            <w:pPr>
              <w:keepNext/>
              <w:keepLines/>
              <w:spacing w:line="1000" w:lineRule="exact"/>
              <w:ind w:firstLine="0" w:firstLineChars="0"/>
              <w:jc w:val="center"/>
              <w:outlineLvl w:val="1"/>
              <w:rPr>
                <w:rFonts w:ascii="Arial" w:hAnsi="Arial" w:eastAsia="黑体" w:cs="Times New Roman"/>
                <w:sz w:val="21"/>
                <w:szCs w:val="24"/>
              </w:rPr>
            </w:pPr>
            <w:r>
              <w:rPr>
                <w:rFonts w:hint="eastAsia" w:ascii="华文中宋" w:hAnsi="华文中宋" w:eastAsia="华文中宋" w:cs="华文中宋"/>
                <w:color w:val="FF0000"/>
                <w:w w:val="90"/>
                <w:sz w:val="84"/>
                <w:szCs w:val="84"/>
              </w:rPr>
              <w:t>石家庄市工业和信息化局</w:t>
            </w:r>
          </w:p>
        </w:tc>
      </w:tr>
    </w:tbl>
    <w:p w14:paraId="2D25D03D">
      <w:pPr>
        <w:spacing w:line="240" w:lineRule="exact"/>
        <w:ind w:firstLine="0" w:firstLineChars="0"/>
        <w:jc w:val="both"/>
        <w:textAlignment w:val="baseline"/>
        <w:rPr>
          <w:rFonts w:ascii="Calibri" w:hAnsi="Calibri" w:eastAsia="宋体" w:cs="Times New Roman"/>
          <w:sz w:val="24"/>
          <w:szCs w:val="24"/>
          <w:u w:val="thick" w:color="FF0000"/>
        </w:rPr>
      </w:pPr>
    </w:p>
    <w:p w14:paraId="2AC3B085">
      <w:pPr>
        <w:adjustRightInd w:val="0"/>
        <w:snapToGrid w:val="0"/>
        <w:spacing w:line="560" w:lineRule="atLeast"/>
        <w:ind w:firstLine="0" w:firstLineChars="0"/>
        <w:jc w:val="both"/>
        <w:rPr>
          <w:rFonts w:hint="default" w:ascii="华文中宋" w:hAnsi="华文中宋" w:eastAsia="仿宋_GB2312" w:cs="华文中宋"/>
          <w:lang w:val="en-US" w:eastAsia="zh-CN"/>
        </w:rPr>
      </w:pPr>
      <w:r>
        <w:rPr>
          <w:rFonts w:hint="eastAsia" w:ascii="仿宋_GB2312" w:hAnsi="仿宋_GB2312" w:cs="仿宋_GB2312"/>
        </w:rPr>
        <w:t>〔2026〕-</w:t>
      </w:r>
      <w:r>
        <w:rPr>
          <w:rFonts w:hint="eastAsia" w:ascii="仿宋_GB2312" w:hAnsi="仿宋_GB2312" w:cs="仿宋_GB2312"/>
          <w:lang w:val="en-US" w:eastAsia="zh-CN"/>
        </w:rPr>
        <w:t>0940</w:t>
      </w:r>
    </w:p>
    <w:p w14:paraId="3D285B4D">
      <w:pPr>
        <w:pStyle w:val="25"/>
        <w:adjustRightInd w:val="0"/>
        <w:snapToGrid w:val="0"/>
        <w:spacing w:line="560" w:lineRule="atLeast"/>
        <w:rPr>
          <w:rFonts w:ascii="华文中宋" w:hAnsi="华文中宋" w:eastAsia="华文中宋" w:cs="华文中宋"/>
          <w:szCs w:val="32"/>
        </w:rPr>
      </w:pPr>
      <w:r>
        <w:rPr>
          <w:rFonts w:ascii="华文中宋" w:hAnsi="华文中宋" w:eastAsia="华文中宋" w:cs="华文中宋"/>
          <w:szCs w:val="32"/>
        </w:rPr>
        <w:t>石家庄市工业和信息化局</w:t>
      </w:r>
    </w:p>
    <w:p w14:paraId="3EB80068">
      <w:pPr>
        <w:pStyle w:val="25"/>
        <w:adjustRightInd w:val="0"/>
        <w:snapToGrid w:val="0"/>
        <w:spacing w:line="560" w:lineRule="atLeast"/>
        <w:rPr>
          <w:rFonts w:ascii="方正小标宋简体" w:hAnsi="方正小标宋简体" w:cs="方正小标宋简体"/>
          <w:szCs w:val="32"/>
        </w:rPr>
      </w:pPr>
      <w:r>
        <w:rPr>
          <w:rFonts w:ascii="华文中宋" w:hAnsi="华文中宋" w:eastAsia="华文中宋" w:cs="华文中宋"/>
          <w:szCs w:val="32"/>
        </w:rPr>
        <w:t>关于公开征集第二批制造业新型技术改造城市试点项目的通知</w:t>
      </w:r>
    </w:p>
    <w:p w14:paraId="60D6C437">
      <w:pPr>
        <w:adjustRightInd w:val="0"/>
        <w:snapToGrid w:val="0"/>
        <w:spacing w:line="560" w:lineRule="atLeast"/>
        <w:ind w:firstLine="0" w:firstLineChars="0"/>
        <w:rPr>
          <w:rFonts w:hint="eastAsia" w:ascii="仿宋_GB2312" w:hAnsi="仿宋_GB2312" w:cs="仿宋_GB2312"/>
        </w:rPr>
      </w:pPr>
    </w:p>
    <w:p w14:paraId="1EEFB5F8">
      <w:pPr>
        <w:adjustRightInd w:val="0"/>
        <w:snapToGrid w:val="0"/>
        <w:spacing w:line="560" w:lineRule="atLeast"/>
        <w:ind w:firstLine="0" w:firstLineChars="0"/>
        <w:jc w:val="both"/>
        <w:rPr>
          <w:rFonts w:hint="eastAsia" w:ascii="仿宋_GB2312" w:hAnsi="仿宋_GB2312" w:cs="仿宋_GB2312"/>
        </w:rPr>
      </w:pPr>
      <w:r>
        <w:rPr>
          <w:rFonts w:hint="eastAsia" w:ascii="仿宋_GB2312" w:hAnsi="仿宋_GB2312" w:cs="仿宋_GB2312"/>
        </w:rPr>
        <w:t>各县（市、区）工业和信息化主管部门：</w:t>
      </w:r>
    </w:p>
    <w:p w14:paraId="631C3C3D">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为高质量推进我市制造业新型技术改造城市试点工作，根据工业和信息化部、财政部制造业新型技术改造城市试点工作部署，</w:t>
      </w:r>
      <w:bookmarkStart w:id="0" w:name="_Hlk230786829"/>
      <w:r>
        <w:rPr>
          <w:rFonts w:ascii="仿宋_GB2312" w:hAnsi="仿宋_GB2312" w:cs="仿宋_GB2312"/>
        </w:rPr>
        <w:t>我市制造业新型技术改造城市试点项目</w:t>
      </w:r>
      <w:r>
        <w:rPr>
          <w:rFonts w:hint="eastAsia" w:ascii="仿宋_GB2312" w:hAnsi="仿宋_GB2312" w:cs="仿宋_GB2312"/>
        </w:rPr>
        <w:t>中</w:t>
      </w:r>
      <w:bookmarkEnd w:id="0"/>
      <w:r>
        <w:rPr>
          <w:rFonts w:hint="eastAsia" w:ascii="仿宋_GB2312" w:hAnsi="仿宋_GB2312" w:cs="仿宋_GB2312"/>
        </w:rPr>
        <w:t>因</w:t>
      </w:r>
      <w:r>
        <w:rPr>
          <w:rFonts w:ascii="仿宋_GB2312" w:hAnsi="仿宋_GB2312" w:cs="仿宋_GB2312"/>
        </w:rPr>
        <w:t>部分重点项目需进行调整变更，现面向全市公开征集符合条件的</w:t>
      </w:r>
      <w:r>
        <w:rPr>
          <w:rFonts w:hint="eastAsia" w:ascii="仿宋_GB2312" w:hAnsi="仿宋_GB2312" w:cs="仿宋_GB2312"/>
        </w:rPr>
        <w:t>递补</w:t>
      </w:r>
      <w:r>
        <w:rPr>
          <w:rFonts w:ascii="仿宋_GB2312" w:hAnsi="仿宋_GB2312" w:cs="仿宋_GB2312"/>
        </w:rPr>
        <w:t>项目。具体事项通知如下</w:t>
      </w:r>
      <w:r>
        <w:rPr>
          <w:rFonts w:hint="eastAsia" w:ascii="仿宋_GB2312" w:hAnsi="仿宋_GB2312" w:cs="仿宋_GB2312"/>
        </w:rPr>
        <w:t>:</w:t>
      </w:r>
    </w:p>
    <w:p w14:paraId="55FE13D7">
      <w:pPr>
        <w:pStyle w:val="2"/>
        <w:adjustRightInd w:val="0"/>
        <w:snapToGrid w:val="0"/>
        <w:spacing w:line="560" w:lineRule="atLeast"/>
        <w:ind w:firstLine="640"/>
        <w:jc w:val="both"/>
      </w:pPr>
      <w:r>
        <w:t>一、征集目的</w:t>
      </w:r>
    </w:p>
    <w:p w14:paraId="66E2B6EA">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落实国家制造业新型技术改造城市试点工作要求，确保我市试点工作有序推进，对因项目变化需进行调整的重点项目，由符合条件的</w:t>
      </w:r>
      <w:r>
        <w:rPr>
          <w:rFonts w:hint="eastAsia" w:ascii="仿宋_GB2312" w:hAnsi="仿宋_GB2312" w:cs="仿宋_GB2312"/>
        </w:rPr>
        <w:t>递补</w:t>
      </w:r>
      <w:r>
        <w:rPr>
          <w:rFonts w:ascii="仿宋_GB2312" w:hAnsi="仿宋_GB2312" w:cs="仿宋_GB2312"/>
        </w:rPr>
        <w:t>项目予以承接替代，保障财政资金的有效使用与试点目标的顺利实现。</w:t>
      </w:r>
      <w:r>
        <w:rPr>
          <w:rFonts w:hint="eastAsia" w:ascii="仿宋_GB2312" w:hAnsi="仿宋_GB2312" w:cs="仿宋_GB2312"/>
        </w:rPr>
        <w:t>入选项目可在后续资金申请中，按其设备、软硬件投资额的一定比例申请获得补助。</w:t>
      </w:r>
    </w:p>
    <w:p w14:paraId="5F89FEDA">
      <w:pPr>
        <w:pStyle w:val="2"/>
        <w:adjustRightInd w:val="0"/>
        <w:snapToGrid w:val="0"/>
        <w:spacing w:line="560" w:lineRule="atLeast"/>
        <w:ind w:firstLine="640"/>
        <w:jc w:val="both"/>
      </w:pPr>
      <w:r>
        <w:t>二、征集方向</w:t>
      </w:r>
    </w:p>
    <w:tbl>
      <w:tblPr>
        <w:tblStyle w:val="15"/>
        <w:tblpPr w:leftFromText="181" w:rightFromText="181" w:vertAnchor="page" w:horzAnchor="page" w:tblpX="1554" w:tblpY="15167"/>
        <w:tblOverlap w:val="never"/>
        <w:tblW w:w="9140" w:type="dxa"/>
        <w:jc w:val="center"/>
        <w:tblBorders>
          <w:top w:val="thickThinSmallGap" w:color="FF0000" w:sz="2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40"/>
      </w:tblGrid>
      <w:tr w14:paraId="1644573B">
        <w:tblPrEx>
          <w:tblBorders>
            <w:top w:val="thickThinSmallGap" w:color="FF0000"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exact"/>
          <w:jc w:val="center"/>
        </w:trPr>
        <w:tc>
          <w:tcPr>
            <w:tcW w:w="9140" w:type="dxa"/>
            <w:tcBorders>
              <w:tl2br w:val="nil"/>
              <w:tr2bl w:val="nil"/>
            </w:tcBorders>
          </w:tcPr>
          <w:p w14:paraId="58CD3823">
            <w:pPr>
              <w:adjustRightInd w:val="0"/>
              <w:snapToGrid w:val="0"/>
              <w:spacing w:line="560" w:lineRule="atLeast"/>
              <w:ind w:firstLine="0" w:firstLineChars="0"/>
              <w:jc w:val="both"/>
              <w:textAlignment w:val="baseline"/>
              <w:rPr>
                <w:rFonts w:hint="eastAsia" w:ascii="仿宋_GB2312" w:hAnsi="仿宋_GB2312" w:cs="仿宋_GB2312"/>
              </w:rPr>
            </w:pPr>
            <w:r>
              <w:rPr>
                <w:rFonts w:hint="eastAsia" w:ascii="仿宋_GB2312" w:hAnsi="仿宋_GB2312" w:cs="仿宋_GB2312"/>
              </w:rPr>
              <mc:AlternateContent>
                <mc:Choice Requires="wps">
                  <w:drawing>
                    <wp:anchor distT="0" distB="0" distL="114300" distR="114300" simplePos="0" relativeHeight="251659264" behindDoc="0" locked="0" layoutInCell="1" allowOverlap="1">
                      <wp:simplePos x="0" y="0"/>
                      <wp:positionH relativeFrom="column">
                        <wp:posOffset>-119380</wp:posOffset>
                      </wp:positionH>
                      <wp:positionV relativeFrom="page">
                        <wp:posOffset>9462770</wp:posOffset>
                      </wp:positionV>
                      <wp:extent cx="76200" cy="608330"/>
                      <wp:effectExtent l="0" t="0" r="0" b="1270"/>
                      <wp:wrapNone/>
                      <wp:docPr id="2" name="文本框 2"/>
                      <wp:cNvGraphicFramePr/>
                      <a:graphic xmlns:a="http://schemas.openxmlformats.org/drawingml/2006/main">
                        <a:graphicData uri="http://schemas.microsoft.com/office/word/2010/wordprocessingShape">
                          <wps:wsp>
                            <wps:cNvSpPr txBox="1"/>
                            <wps:spPr>
                              <a:xfrm>
                                <a:off x="1156335" y="9757410"/>
                                <a:ext cx="5523865" cy="323215"/>
                              </a:xfrm>
                              <a:prstGeom prst="rect">
                                <a:avLst/>
                              </a:prstGeom>
                              <a:solidFill>
                                <a:srgbClr val="FFFFFF"/>
                              </a:solidFill>
                              <a:ln w="6350">
                                <a:noFill/>
                              </a:ln>
                              <a:effectLst/>
                            </wps:spPr>
                            <wps:txbx>
                              <w:txbxContent>
                                <w:p w14:paraId="00C4926A">
                                  <w:pPr>
                                    <w:spacing w:line="240" w:lineRule="auto"/>
                                    <w:ind w:firstLine="0" w:firstLineChars="0"/>
                                    <w:jc w:val="both"/>
                                    <w:rPr>
                                      <w:rFonts w:ascii="Calibri" w:hAnsi="Calibri" w:eastAsia="宋体" w:cs="Times New Roman"/>
                                      <w:sz w:val="21"/>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4pt;margin-top:745.1pt;height:47.9pt;width:6pt;mso-position-vertical-relative:page;z-index:251659264;mso-width-relative:page;mso-height-relative:page;" fillcolor="#FFFFFF" filled="t" stroked="f" coordsize="21600,21600" o:gfxdata="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9NZj29YAAAAMAQAADwAAAAAAAAABACAAAAAiAAAAZHJzL2Rvd25yZXYueG1sUEsBAhQAFAAAAAgA&#10;h07iQDxx8KlgAgAAqQQAAA4AAAAAAAAAAQAgAAAAJQEAAGRycy9lMm9Eb2MueG1sUEsFBgAAAAAG&#10;AAYAWQEAAPcFAAAAAA==&#10;">
                      <v:fill on="t" focussize="0,0"/>
                      <v:stroke on="f" weight="0.5pt"/>
                      <v:imagedata o:title=""/>
                      <o:lock v:ext="edit" aspectratio="f"/>
                      <v:textbox>
                        <w:txbxContent>
                          <w:p w14:paraId="00C4926A">
                            <w:pPr>
                              <w:spacing w:line="240" w:lineRule="auto"/>
                              <w:ind w:firstLine="0" w:firstLineChars="0"/>
                              <w:jc w:val="both"/>
                              <w:rPr>
                                <w:rFonts w:ascii="Calibri" w:hAnsi="Calibri" w:eastAsia="宋体" w:cs="Times New Roman"/>
                                <w:sz w:val="21"/>
                                <w:szCs w:val="24"/>
                              </w:rPr>
                            </w:pPr>
                          </w:p>
                        </w:txbxContent>
                      </v:textbox>
                    </v:shape>
                  </w:pict>
                </mc:Fallback>
              </mc:AlternateContent>
            </w:r>
          </w:p>
        </w:tc>
      </w:tr>
    </w:tbl>
    <w:p w14:paraId="747CFA7E">
      <w:pPr>
        <w:adjustRightInd w:val="0"/>
        <w:snapToGrid w:val="0"/>
        <w:spacing w:line="560" w:lineRule="atLeast"/>
        <w:ind w:firstLine="640"/>
        <w:jc w:val="both"/>
        <w:rPr>
          <w:rFonts w:hint="eastAsia" w:ascii="仿宋_GB2312" w:hAnsi="仿宋_GB2312" w:cs="仿宋_GB2312"/>
        </w:rPr>
        <w:sectPr>
          <w:headerReference r:id="rId6" w:type="first"/>
          <w:footerReference r:id="rId9" w:type="first"/>
          <w:footerReference r:id="rId7" w:type="default"/>
          <w:headerReference r:id="rId5" w:type="even"/>
          <w:footerReference r:id="rId8" w:type="even"/>
          <w:pgSz w:w="11906" w:h="16838"/>
          <w:pgMar w:top="1304" w:right="1474" w:bottom="1304" w:left="1587" w:header="851" w:footer="992" w:gutter="0"/>
          <w:pgNumType w:fmt="numberInDash" w:start="2"/>
          <w:cols w:space="720" w:num="1"/>
          <w:docGrid w:linePitch="312" w:charSpace="0"/>
        </w:sectPr>
      </w:pPr>
      <w:r>
        <w:rPr>
          <w:rFonts w:ascii="仿宋_GB2312" w:hAnsi="仿宋_GB2312" w:cs="仿宋_GB2312"/>
        </w:rPr>
        <w:t>申报项目应符合</w:t>
      </w:r>
      <w:r>
        <w:rPr>
          <w:rFonts w:hint="eastAsia" w:ascii="仿宋_GB2312" w:hAnsi="仿宋_GB2312" w:cs="仿宋_GB2312"/>
        </w:rPr>
        <w:t>《工业和信息化部办公厅 财政部办公厅关于开展第二批制造业新型技术改造城市试点工作的通知》（工信厅联规函〔2025〕108号）《石家庄市制造业新型技术改造城市</w:t>
      </w:r>
    </w:p>
    <w:p w14:paraId="7DB99068">
      <w:pPr>
        <w:adjustRightInd w:val="0"/>
        <w:snapToGrid w:val="0"/>
        <w:spacing w:line="560" w:lineRule="atLeast"/>
        <w:ind w:firstLine="0" w:firstLineChars="0"/>
        <w:jc w:val="both"/>
        <w:rPr>
          <w:rFonts w:hint="eastAsia" w:ascii="仿宋_GB2312" w:hAnsi="仿宋_GB2312" w:cs="仿宋_GB2312"/>
        </w:rPr>
      </w:pPr>
      <w:r>
        <w:rPr>
          <w:rFonts w:hint="eastAsia" w:ascii="仿宋_GB2312" w:hAnsi="仿宋_GB2312" w:cs="仿宋_GB2312"/>
        </w:rPr>
        <w:t>试点实施方案》《石家庄市制造业新型技术改造城市试点国家示范项目管理办法》等</w:t>
      </w:r>
      <w:r>
        <w:rPr>
          <w:rFonts w:ascii="仿宋_GB2312" w:hAnsi="仿宋_GB2312" w:cs="仿宋_GB2312"/>
        </w:rPr>
        <w:t>文件中关于“点”“线”“面”项目的相关要求。</w:t>
      </w:r>
    </w:p>
    <w:p w14:paraId="0EFA6394">
      <w:pPr>
        <w:pStyle w:val="3"/>
        <w:adjustRightInd w:val="0"/>
        <w:snapToGrid w:val="0"/>
        <w:spacing w:line="560" w:lineRule="atLeast"/>
        <w:ind w:firstLineChars="0"/>
        <w:jc w:val="both"/>
        <w:rPr>
          <w:rFonts w:hint="eastAsia" w:ascii="仿宋_GB2312" w:hAnsi="仿宋_GB2312" w:cs="仿宋_GB2312"/>
        </w:rPr>
      </w:pPr>
      <w:r>
        <w:rPr>
          <w:rFonts w:hint="eastAsia" w:ascii="仿宋_GB2312" w:hAnsi="仿宋_GB2312" w:cs="仿宋_GB2312"/>
        </w:rPr>
        <w:t>（一）</w:t>
      </w:r>
      <w:r>
        <w:rPr>
          <w:rFonts w:ascii="仿宋_GB2312" w:hAnsi="仿宋_GB2312" w:cs="仿宋_GB2312"/>
        </w:rPr>
        <w:t>“点”上数字化智能化改造</w:t>
      </w:r>
      <w:r>
        <w:rPr>
          <w:rFonts w:hint="eastAsia" w:ascii="仿宋_GB2312" w:hAnsi="仿宋_GB2312" w:cs="仿宋_GB2312"/>
        </w:rPr>
        <w:t>示范</w:t>
      </w:r>
      <w:r>
        <w:rPr>
          <w:rFonts w:ascii="仿宋_GB2312" w:hAnsi="仿宋_GB2312" w:cs="仿宋_GB2312"/>
        </w:rPr>
        <w:t>项目</w:t>
      </w:r>
    </w:p>
    <w:p w14:paraId="719F3C15">
      <w:pPr>
        <w:pStyle w:val="27"/>
        <w:adjustRightInd w:val="0"/>
        <w:snapToGrid w:val="0"/>
        <w:spacing w:line="560" w:lineRule="atLeast"/>
        <w:ind w:firstLine="640"/>
        <w:jc w:val="both"/>
        <w:rPr>
          <w:rFonts w:hint="eastAsia" w:ascii="仿宋_GB2312" w:hAnsi="仿宋_GB2312" w:cs="仿宋_GB2312"/>
        </w:rPr>
      </w:pPr>
      <w:r>
        <w:rPr>
          <w:rFonts w:hint="eastAsia" w:ascii="仿宋_GB2312" w:hAnsi="仿宋_GB2312" w:cs="仿宋_GB2312"/>
        </w:rPr>
        <w:t>1.</w:t>
      </w:r>
      <w:r>
        <w:rPr>
          <w:rFonts w:ascii="仿宋_GB2312" w:hAnsi="仿宋_GB2312" w:cs="仿宋_GB2312"/>
        </w:rPr>
        <w:t>老旧设备更新改造。支持</w:t>
      </w:r>
      <w:r>
        <w:rPr>
          <w:rFonts w:hint="eastAsia" w:ascii="仿宋_GB2312" w:hAnsi="仿宋_GB2312" w:cs="仿宋_GB2312"/>
        </w:rPr>
        <w:t>企业实施</w:t>
      </w:r>
      <w:r>
        <w:rPr>
          <w:rFonts w:ascii="仿宋_GB2312" w:hAnsi="仿宋_GB2312" w:cs="仿宋_GB2312"/>
        </w:rPr>
        <w:t>老旧</w:t>
      </w:r>
      <w:r>
        <w:rPr>
          <w:rFonts w:hint="eastAsia" w:ascii="仿宋_GB2312" w:hAnsi="仿宋_GB2312" w:cs="仿宋_GB2312"/>
        </w:rPr>
        <w:t>设备</w:t>
      </w:r>
      <w:r>
        <w:rPr>
          <w:rFonts w:ascii="仿宋_GB2312" w:hAnsi="仿宋_GB2312" w:cs="仿宋_GB2312"/>
        </w:rPr>
        <w:t>综合技改，加快淘汰超期服役的落后低效设备，提</w:t>
      </w:r>
      <w:r>
        <w:rPr>
          <w:rFonts w:hint="eastAsia" w:ascii="仿宋_GB2312" w:hAnsi="仿宋_GB2312" w:cs="仿宋_GB2312"/>
        </w:rPr>
        <w:t>高设备</w:t>
      </w:r>
      <w:r>
        <w:rPr>
          <w:rFonts w:ascii="仿宋_GB2312" w:hAnsi="仿宋_GB2312" w:cs="仿宋_GB2312"/>
        </w:rPr>
        <w:t>数字化、绿色化和本质安全水平。</w:t>
      </w:r>
    </w:p>
    <w:p w14:paraId="03E1390A">
      <w:pPr>
        <w:pStyle w:val="27"/>
        <w:adjustRightInd w:val="0"/>
        <w:snapToGrid w:val="0"/>
        <w:spacing w:line="560" w:lineRule="atLeast"/>
        <w:ind w:firstLine="640"/>
        <w:jc w:val="both"/>
        <w:rPr>
          <w:rFonts w:hint="eastAsia" w:ascii="仿宋_GB2312" w:hAnsi="仿宋_GB2312" w:cs="仿宋_GB2312"/>
        </w:rPr>
      </w:pPr>
      <w:r>
        <w:rPr>
          <w:rFonts w:hint="eastAsia" w:ascii="仿宋_GB2312" w:hAnsi="仿宋_GB2312" w:cs="仿宋_GB2312"/>
        </w:rPr>
        <w:t>2.数字化改造。支持部署国产化智能化生产、加工、检测、存储、运输等软硬件产品，支持企业部署大数据、云计算等平台，促进自动化设备的信息集成与互联互通，加快建设智能工厂，实现生产过程的智能控制与数据辅助决策，提升企业数字化、网络化、智能化水平，帮助企业降本提质增效。</w:t>
      </w:r>
    </w:p>
    <w:p w14:paraId="164DBDD8">
      <w:pPr>
        <w:pStyle w:val="27"/>
        <w:adjustRightInd w:val="0"/>
        <w:snapToGrid w:val="0"/>
        <w:spacing w:line="560" w:lineRule="atLeast"/>
        <w:ind w:firstLine="640"/>
        <w:jc w:val="both"/>
        <w:rPr>
          <w:rFonts w:hint="eastAsia" w:ascii="仿宋_GB2312" w:hAnsi="仿宋_GB2312" w:cs="仿宋_GB2312"/>
        </w:rPr>
      </w:pPr>
      <w:r>
        <w:rPr>
          <w:rFonts w:hint="eastAsia" w:ascii="仿宋_GB2312" w:hAnsi="仿宋_GB2312" w:cs="仿宋_GB2312"/>
        </w:rPr>
        <w:t>3.绿色化改造。支持采用先进节能、节水、节材、减污、降碳等技术，推广绿色、节能工艺，支持建设绿色供应链、绿色工厂。</w:t>
      </w:r>
    </w:p>
    <w:p w14:paraId="108CC72A">
      <w:pPr>
        <w:pStyle w:val="27"/>
        <w:adjustRightInd w:val="0"/>
        <w:snapToGrid w:val="0"/>
        <w:spacing w:line="560" w:lineRule="atLeast"/>
        <w:ind w:firstLine="640"/>
        <w:jc w:val="both"/>
        <w:rPr>
          <w:rFonts w:hint="eastAsia" w:ascii="仿宋_GB2312" w:hAnsi="仿宋_GB2312" w:cs="仿宋_GB2312"/>
        </w:rPr>
      </w:pPr>
      <w:r>
        <w:rPr>
          <w:rFonts w:hint="eastAsia" w:ascii="仿宋_GB2312" w:hAnsi="仿宋_GB2312" w:cs="仿宋_GB2312"/>
        </w:rPr>
        <w:t>4.支持</w:t>
      </w:r>
      <w:r>
        <w:rPr>
          <w:rFonts w:ascii="仿宋_GB2312" w:hAnsi="仿宋_GB2312" w:cs="仿宋_GB2312"/>
        </w:rPr>
        <w:t>探索柔性生产、共享制造、虚拟制造等新业态和基于人工智能的智能制造新模式</w:t>
      </w:r>
      <w:r>
        <w:rPr>
          <w:rFonts w:hint="eastAsia" w:ascii="仿宋_GB2312" w:hAnsi="仿宋_GB2312" w:cs="仿宋_GB2312"/>
        </w:rPr>
        <w:t>，</w:t>
      </w:r>
      <w:r>
        <w:rPr>
          <w:rFonts w:ascii="仿宋_GB2312" w:hAnsi="仿宋_GB2312" w:cs="仿宋_GB2312"/>
        </w:rPr>
        <w:t>实现生产制造各环节的智能决策、智能优化、实时监测、灵活调度和预测性维护等。</w:t>
      </w:r>
    </w:p>
    <w:p w14:paraId="7F35889F">
      <w:pPr>
        <w:pStyle w:val="4"/>
        <w:adjustRightInd w:val="0"/>
        <w:snapToGrid w:val="0"/>
        <w:spacing w:line="560" w:lineRule="atLeast"/>
        <w:ind w:firstLineChars="0"/>
        <w:jc w:val="both"/>
        <w:rPr>
          <w:rFonts w:hint="eastAsia" w:ascii="仿宋_GB2312" w:hAnsi="仿宋_GB2312" w:cs="仿宋_GB2312"/>
        </w:rPr>
      </w:pPr>
      <w:r>
        <w:rPr>
          <w:rFonts w:hint="eastAsia" w:ascii="仿宋_GB2312" w:hAnsi="仿宋_GB2312" w:cs="仿宋_GB2312"/>
        </w:rPr>
        <w:t>（二）</w:t>
      </w:r>
      <w:r>
        <w:rPr>
          <w:rFonts w:ascii="仿宋_GB2312" w:hAnsi="仿宋_GB2312" w:cs="仿宋_GB2312"/>
        </w:rPr>
        <w:t>“线”上产业链供应链协同数字化改造</w:t>
      </w:r>
    </w:p>
    <w:p w14:paraId="248BE5FE">
      <w:pPr>
        <w:pStyle w:val="27"/>
        <w:adjustRightInd w:val="0"/>
        <w:snapToGrid w:val="0"/>
        <w:spacing w:line="560" w:lineRule="atLeast"/>
        <w:ind w:firstLine="640"/>
        <w:jc w:val="both"/>
        <w:rPr>
          <w:rFonts w:ascii="仿宋_GB2312" w:hAnsi="仿宋_GB2312" w:cs="仿宋_GB2312"/>
        </w:rPr>
      </w:pPr>
      <w:r>
        <w:rPr>
          <w:rFonts w:hint="eastAsia" w:ascii="仿宋_GB2312" w:hAnsi="仿宋_GB2312" w:cs="仿宋_GB2312"/>
        </w:rPr>
        <w:t>依托链主企业发挥引领带动作用，实施产业链协同改造、建设智慧供应链、打造绿色供应链。联合产业链上下游企业开展协同技术攻关，提高产业链协作效率、供应链一体化协同水平和产业链供应链安全预警能力。增强产业链供应链竞争力，带动行业经济效益提升。</w:t>
      </w:r>
    </w:p>
    <w:p w14:paraId="129FA1D3">
      <w:pPr>
        <w:pStyle w:val="27"/>
        <w:adjustRightInd w:val="0"/>
        <w:snapToGrid w:val="0"/>
        <w:spacing w:line="560" w:lineRule="atLeast"/>
        <w:ind w:firstLine="640"/>
        <w:jc w:val="both"/>
        <w:rPr>
          <w:rFonts w:ascii="仿宋_GB2312" w:hAnsi="仿宋_GB2312" w:cs="仿宋_GB2312"/>
        </w:rPr>
      </w:pPr>
      <w:r>
        <w:rPr>
          <w:rFonts w:hint="eastAsia" w:ascii="仿宋_GB2312" w:hAnsi="仿宋_GB2312" w:cs="仿宋_GB2312"/>
        </w:rPr>
        <w:t>本次征集面向单个企业项目，拟将其纳入现有“线”上项目管理。现有“线”上项目分别为：生物医药产业智慧供应链建设项目，由石药集团欧意药业有限公司担任链主实施；化学制药产业链整体数字化转型项目，由华北制药股份有限公司担任链主实施。主要通过医药龙头企业牵头构建数字化协同平台，共享智能工厂建设经验、技术标准及数据资源，带动上游原料药、包材、辅料等配套企业同步实施数字化升级，着力破解产业链“数据孤岛”与协同效率瓶颈，实现从原料采购到终端交付的全流程响应能力整体跃升。</w:t>
      </w:r>
    </w:p>
    <w:p w14:paraId="3DEDC725">
      <w:pPr>
        <w:pStyle w:val="27"/>
        <w:adjustRightInd w:val="0"/>
        <w:snapToGrid w:val="0"/>
        <w:spacing w:line="560" w:lineRule="atLeast"/>
        <w:ind w:firstLine="640"/>
        <w:jc w:val="both"/>
        <w:rPr>
          <w:rFonts w:hint="eastAsia" w:ascii="Times New Roman" w:hAnsi="Times New Roman" w:cs="Times New Roman"/>
          <w:kern w:val="0"/>
        </w:rPr>
      </w:pPr>
      <w:r>
        <w:rPr>
          <w:rFonts w:hint="eastAsia" w:ascii="仿宋_GB2312" w:hAnsi="仿宋_GB2312" w:cs="仿宋_GB2312"/>
        </w:rPr>
        <w:t>拟申报项目应围绕上述产业链协同方向，与链主企业形成上下游关联。</w:t>
      </w:r>
    </w:p>
    <w:p w14:paraId="0EF45A4D">
      <w:pPr>
        <w:pStyle w:val="3"/>
        <w:adjustRightInd w:val="0"/>
        <w:snapToGrid w:val="0"/>
        <w:spacing w:line="560" w:lineRule="atLeast"/>
        <w:ind w:firstLine="640"/>
      </w:pPr>
      <w:r>
        <w:rPr>
          <w:rFonts w:hint="eastAsia"/>
        </w:rPr>
        <w:t>（三）</w:t>
      </w:r>
      <w:r>
        <w:t>“面”上产业集群、科技产业园区整体数字化改造</w:t>
      </w:r>
    </w:p>
    <w:p w14:paraId="5FCB24AD">
      <w:pPr>
        <w:pStyle w:val="27"/>
        <w:adjustRightInd w:val="0"/>
        <w:snapToGrid w:val="0"/>
        <w:spacing w:line="560" w:lineRule="atLeast"/>
        <w:ind w:firstLine="640"/>
        <w:jc w:val="both"/>
        <w:rPr>
          <w:rFonts w:hint="eastAsia" w:ascii="仿宋_GB2312" w:hAnsi="仿宋_GB2312" w:cs="仿宋_GB2312"/>
        </w:rPr>
      </w:pPr>
      <w:r>
        <w:rPr>
          <w:rFonts w:hint="eastAsia" w:ascii="仿宋_GB2312" w:hAnsi="仿宋_GB2312" w:cs="仿宋_GB2312"/>
        </w:rPr>
        <w:t>重点支持依托园区内头部企业，构建覆盖重点行业典型场景的数字化解决方案库，带动园区内多家企业协同实施数字化改造，形成可复制、可推广的园区整体转型路径。</w:t>
      </w:r>
    </w:p>
    <w:p w14:paraId="01D4C1E9">
      <w:pPr>
        <w:pStyle w:val="27"/>
        <w:adjustRightInd w:val="0"/>
        <w:snapToGrid w:val="0"/>
        <w:spacing w:line="560" w:lineRule="atLeast"/>
        <w:ind w:firstLine="640"/>
        <w:jc w:val="both"/>
        <w:rPr>
          <w:rFonts w:hint="eastAsia" w:ascii="仿宋_GB2312" w:hAnsi="仿宋_GB2312" w:cs="仿宋_GB2312"/>
        </w:rPr>
      </w:pPr>
      <w:r>
        <w:rPr>
          <w:rFonts w:hint="eastAsia" w:ascii="仿宋_GB2312" w:hAnsi="仿宋_GB2312" w:cs="仿宋_GB2312"/>
        </w:rPr>
        <w:t>本次征集面向单个企业项目，拟将其纳入现有“面”上项目</w:t>
      </w:r>
      <w:r>
        <w:rPr>
          <w:rFonts w:hint="eastAsia" w:ascii="仿宋_GB2312" w:hAnsi="仿宋_GB2312" w:cs="仿宋_GB2312"/>
          <w:lang w:eastAsia="zh-CN"/>
        </w:rPr>
        <w:t>管理</w:t>
      </w:r>
      <w:r>
        <w:rPr>
          <w:rFonts w:hint="eastAsia" w:ascii="仿宋_GB2312" w:hAnsi="仿宋_GB2312" w:cs="仿宋_GB2312"/>
        </w:rPr>
        <w:t>。申报项目须位于以下三类现有“面”上项目所在园区内，并符合对应行业大类要求：</w:t>
      </w:r>
    </w:p>
    <w:p w14:paraId="463F16FD">
      <w:pPr>
        <w:pStyle w:val="27"/>
        <w:adjustRightInd w:val="0"/>
        <w:snapToGrid w:val="0"/>
        <w:spacing w:line="560" w:lineRule="atLeast"/>
        <w:ind w:firstLine="640"/>
        <w:jc w:val="both"/>
        <w:rPr>
          <w:rFonts w:hint="eastAsia" w:ascii="仿宋_GB2312" w:hAnsi="仿宋_GB2312" w:cs="仿宋_GB2312"/>
          <w:highlight w:val="none"/>
        </w:rPr>
      </w:pPr>
      <w:r>
        <w:rPr>
          <w:rFonts w:hint="eastAsia" w:ascii="仿宋_GB2312" w:hAnsi="仿宋_GB2312" w:cs="仿宋_GB2312"/>
        </w:rPr>
        <w:t>1.石家庄国际生</w:t>
      </w:r>
      <w:r>
        <w:rPr>
          <w:rFonts w:hint="eastAsia" w:ascii="仿宋_GB2312" w:hAnsi="仿宋_GB2312" w:cs="仿宋_GB2312"/>
          <w:highlight w:val="none"/>
        </w:rPr>
        <w:t>物医药园智慧园区建设项目。项目依托石家庄高新区国际生物医药园，聚焦医药制造业（27），联合多家医药研发、生产企业，推动企业数字创新能力提升与协同升级，打造智慧园区。</w:t>
      </w:r>
    </w:p>
    <w:p w14:paraId="507316E3">
      <w:pPr>
        <w:pStyle w:val="27"/>
        <w:adjustRightInd w:val="0"/>
        <w:snapToGrid w:val="0"/>
        <w:spacing w:line="560" w:lineRule="atLeast"/>
        <w:ind w:firstLine="640"/>
        <w:jc w:val="both"/>
        <w:rPr>
          <w:rFonts w:hint="eastAsia" w:ascii="仿宋_GB2312" w:hAnsi="仿宋_GB2312" w:cs="仿宋_GB2312"/>
          <w:highlight w:val="none"/>
        </w:rPr>
      </w:pPr>
      <w:r>
        <w:rPr>
          <w:rFonts w:hint="eastAsia" w:ascii="仿宋_GB2312" w:hAnsi="仿宋_GB2312" w:cs="仿宋_GB2312"/>
          <w:highlight w:val="none"/>
        </w:rPr>
        <w:t>2.鹿泉区新一代电子信息产业集群协同转型项目。项目依托鹿泉经济开发区，聚焦计算机、通信和其他电子设备制造业（39），以园区内国家级专精特新“小巨人”、智能制造示范企业为带动主体，汇聚产业链上下游企业，形成涵盖电子元器件、半导体照明、电子信息装备等领域的数字化改造方案，促进产业集群整体数字化转型。</w:t>
      </w:r>
    </w:p>
    <w:p w14:paraId="26D97E43">
      <w:pPr>
        <w:pStyle w:val="27"/>
        <w:adjustRightInd w:val="0"/>
        <w:snapToGrid w:val="0"/>
        <w:spacing w:line="560" w:lineRule="atLeast"/>
        <w:ind w:firstLine="640"/>
        <w:jc w:val="both"/>
        <w:rPr>
          <w:rFonts w:hint="eastAsia" w:ascii="仿宋_GB2312" w:hAnsi="仿宋_GB2312" w:cs="仿宋_GB2312"/>
          <w:highlight w:val="none"/>
        </w:rPr>
      </w:pPr>
      <w:r>
        <w:rPr>
          <w:rFonts w:hint="eastAsia" w:ascii="仿宋_GB2312" w:hAnsi="仿宋_GB2312" w:cs="仿宋_GB2312"/>
          <w:highlight w:val="none"/>
        </w:rPr>
        <w:t>3.循环化工园区数字化绿色化协同改造项目。项目依托石家庄循环化工园区，聚焦化学原料和化学制品制造业（26），以园区内智能制造及绿色制造先进企业为引领，联合多家企业实施数字化与绿色化协同改造，提升园区整体竞争力。</w:t>
      </w:r>
    </w:p>
    <w:p w14:paraId="0350FA56">
      <w:pPr>
        <w:pStyle w:val="2"/>
        <w:adjustRightInd w:val="0"/>
        <w:snapToGrid w:val="0"/>
        <w:spacing w:line="560" w:lineRule="atLeast"/>
        <w:ind w:firstLine="640"/>
        <w:rPr>
          <w:rFonts w:hint="eastAsia" w:ascii="仿宋_GB2312" w:hAnsi="仿宋_GB2312" w:cs="仿宋_GB2312"/>
          <w:highlight w:val="none"/>
        </w:rPr>
      </w:pPr>
      <w:r>
        <w:rPr>
          <w:rFonts w:ascii="仿宋_GB2312" w:hAnsi="仿宋_GB2312" w:cs="仿宋_GB2312"/>
          <w:highlight w:val="none"/>
        </w:rPr>
        <w:t>三、征集条件</w:t>
      </w:r>
    </w:p>
    <w:p w14:paraId="0A1F8E61">
      <w:pPr>
        <w:adjustRightInd w:val="0"/>
        <w:snapToGrid w:val="0"/>
        <w:spacing w:line="560" w:lineRule="atLeast"/>
        <w:ind w:firstLine="640"/>
        <w:jc w:val="both"/>
        <w:rPr>
          <w:rFonts w:hint="eastAsia" w:ascii="仿宋_GB2312" w:hAnsi="仿宋_GB2312" w:cs="仿宋_GB2312"/>
          <w:highlight w:val="none"/>
        </w:rPr>
      </w:pPr>
      <w:r>
        <w:rPr>
          <w:rFonts w:ascii="仿宋_GB2312" w:hAnsi="仿宋_GB2312" w:cs="仿宋_GB2312"/>
          <w:highlight w:val="none"/>
        </w:rPr>
        <w:t>（</w:t>
      </w:r>
      <w:r>
        <w:rPr>
          <w:rFonts w:hint="eastAsia" w:ascii="仿宋_GB2312" w:hAnsi="仿宋_GB2312" w:cs="仿宋_GB2312"/>
          <w:highlight w:val="none"/>
        </w:rPr>
        <w:t>一</w:t>
      </w:r>
      <w:r>
        <w:rPr>
          <w:rFonts w:ascii="仿宋_GB2312" w:hAnsi="仿宋_GB2312" w:cs="仿宋_GB2312"/>
          <w:highlight w:val="none"/>
        </w:rPr>
        <w:t>）</w:t>
      </w:r>
      <w:r>
        <w:rPr>
          <w:rFonts w:hint="eastAsia" w:ascii="仿宋_GB2312" w:hAnsi="仿宋_GB2312" w:cs="仿宋_GB2312"/>
          <w:highlight w:val="none"/>
        </w:rPr>
        <w:t>项目实施单位在石家庄市域内依法注册，具有独立法人资格；且在石家庄市域内实施的</w:t>
      </w:r>
      <w:r>
        <w:rPr>
          <w:rFonts w:ascii="仿宋_GB2312" w:hAnsi="仿宋_GB2312" w:cs="仿宋_GB2312"/>
          <w:highlight w:val="none"/>
        </w:rPr>
        <w:t>在建项目。</w:t>
      </w:r>
    </w:p>
    <w:p w14:paraId="076DA6D1">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w:t>
      </w:r>
      <w:r>
        <w:rPr>
          <w:rFonts w:hint="eastAsia" w:ascii="仿宋_GB2312" w:hAnsi="仿宋_GB2312" w:cs="仿宋_GB2312"/>
        </w:rPr>
        <w:t>二</w:t>
      </w:r>
      <w:r>
        <w:rPr>
          <w:rFonts w:ascii="仿宋_GB2312" w:hAnsi="仿宋_GB2312" w:cs="仿宋_GB2312"/>
        </w:rPr>
        <w:t>）</w:t>
      </w:r>
      <w:r>
        <w:rPr>
          <w:rFonts w:hint="eastAsia" w:ascii="仿宋_GB2312" w:hAnsi="仿宋_GB2312" w:cs="仿宋_GB2312"/>
        </w:rPr>
        <w:t>按照国民经济行业分类（GB/T4754—2017），企业所属行业为医药制造业，计算机、通信和其他电子设备制造业，化学原料和化学制品制造业3个试点行业（原则上行业大类属于27、39、26）。</w:t>
      </w:r>
    </w:p>
    <w:p w14:paraId="45121DC3">
      <w:pPr>
        <w:adjustRightInd w:val="0"/>
        <w:snapToGrid w:val="0"/>
        <w:spacing w:line="560" w:lineRule="atLeast"/>
        <w:ind w:firstLine="640"/>
        <w:jc w:val="both"/>
      </w:pPr>
      <w:r>
        <w:rPr>
          <w:rFonts w:ascii="仿宋_GB2312" w:hAnsi="仿宋_GB2312" w:cs="仿宋_GB2312"/>
        </w:rPr>
        <w:t>（</w:t>
      </w:r>
      <w:r>
        <w:rPr>
          <w:rFonts w:hint="eastAsia" w:ascii="仿宋_GB2312" w:hAnsi="仿宋_GB2312" w:cs="仿宋_GB2312"/>
        </w:rPr>
        <w:t>三</w:t>
      </w:r>
      <w:r>
        <w:rPr>
          <w:rFonts w:ascii="仿宋_GB2312" w:hAnsi="仿宋_GB2312" w:cs="仿宋_GB2312"/>
        </w:rPr>
        <w:t>）</w:t>
      </w:r>
      <w:r>
        <w:rPr>
          <w:rFonts w:hint="eastAsia" w:ascii="仿宋_GB2312" w:hAnsi="仿宋_GB2312" w:cs="仿宋_GB2312"/>
        </w:rPr>
        <w:t>申报项目投资须包含设备、软</w:t>
      </w:r>
      <w:r>
        <w:rPr>
          <w:rFonts w:hint="eastAsia" w:ascii="仿宋_GB2312" w:hAnsi="仿宋_GB2312" w:cs="仿宋_GB2312"/>
          <w:lang w:eastAsia="zh-CN"/>
        </w:rPr>
        <w:t>硬</w:t>
      </w:r>
      <w:r>
        <w:rPr>
          <w:rFonts w:hint="eastAsia" w:ascii="仿宋_GB2312" w:hAnsi="仿宋_GB2312" w:cs="仿宋_GB2312"/>
        </w:rPr>
        <w:t>件投资，不得</w:t>
      </w:r>
      <w:r>
        <w:rPr>
          <w:rFonts w:hint="eastAsia" w:ascii="仿宋_GB2312" w:hAnsi="仿宋_GB2312" w:cs="仿宋_GB2312"/>
          <w:lang w:eastAsia="zh-CN"/>
        </w:rPr>
        <w:t>为单纯土建类项目。</w:t>
      </w:r>
    </w:p>
    <w:p w14:paraId="30193282">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w:t>
      </w:r>
      <w:r>
        <w:rPr>
          <w:rFonts w:hint="eastAsia" w:ascii="仿宋_GB2312" w:hAnsi="仿宋_GB2312" w:cs="仿宋_GB2312"/>
        </w:rPr>
        <w:t>四</w:t>
      </w:r>
      <w:r>
        <w:rPr>
          <w:rFonts w:ascii="仿宋_GB2312" w:hAnsi="仿宋_GB2312" w:cs="仿宋_GB2312"/>
        </w:rPr>
        <w:t>）项目</w:t>
      </w:r>
      <w:r>
        <w:rPr>
          <w:rFonts w:hint="eastAsia" w:ascii="仿宋_GB2312" w:hAnsi="仿宋_GB2312" w:cs="仿宋_GB2312"/>
        </w:rPr>
        <w:t>应为2027年12月31日前可完工的工业技改项目，</w:t>
      </w:r>
      <w:r>
        <w:rPr>
          <w:rFonts w:ascii="仿宋_GB2312" w:hAnsi="仿宋_GB2312" w:cs="仿宋_GB2312"/>
        </w:rPr>
        <w:t>符合基础条件良好、技术路线清晰、主体改造意愿较强等要求，避免因项目在实施过程中频繁调整影响试点工作整体推进与预算执行。</w:t>
      </w:r>
    </w:p>
    <w:p w14:paraId="4DB399CB">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w:t>
      </w:r>
      <w:r>
        <w:rPr>
          <w:rFonts w:hint="eastAsia" w:ascii="仿宋_GB2312" w:hAnsi="仿宋_GB2312" w:cs="仿宋_GB2312"/>
        </w:rPr>
        <w:t>五</w:t>
      </w:r>
      <w:r>
        <w:rPr>
          <w:rFonts w:ascii="仿宋_GB2312" w:hAnsi="仿宋_GB2312" w:cs="仿宋_GB2312"/>
        </w:rPr>
        <w:t>）申报企业生产经营和财务状况良好，未被列入经营异常名录或严重失信主体名单，近三年未发生重大安全（含网络安全、数据安全）事故，未发生偷税漏税等违法违规行为。</w:t>
      </w:r>
    </w:p>
    <w:p w14:paraId="448A4D74">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w:t>
      </w:r>
      <w:r>
        <w:rPr>
          <w:rFonts w:hint="eastAsia" w:ascii="仿宋_GB2312" w:hAnsi="仿宋_GB2312" w:cs="仿宋_GB2312"/>
        </w:rPr>
        <w:t>六</w:t>
      </w:r>
      <w:r>
        <w:rPr>
          <w:rFonts w:ascii="仿宋_GB2312" w:hAnsi="仿宋_GB2312" w:cs="仿宋_GB2312"/>
        </w:rPr>
        <w:t>）</w:t>
      </w:r>
      <w:r>
        <w:rPr>
          <w:rFonts w:hint="eastAsia" w:ascii="仿宋_GB2312" w:hAnsi="仿宋_GB2312" w:cs="仿宋_GB2312"/>
        </w:rPr>
        <w:t>已完成申报、正在申报或</w:t>
      </w:r>
      <w:r>
        <w:rPr>
          <w:rFonts w:ascii="仿宋_GB2312" w:hAnsi="仿宋_GB2312" w:cs="仿宋_GB2312"/>
        </w:rPr>
        <w:t>已获得过</w:t>
      </w:r>
      <w:r>
        <w:rPr>
          <w:rFonts w:hint="eastAsia" w:ascii="仿宋_GB2312" w:hAnsi="仿宋_GB2312" w:cs="仿宋_GB2312"/>
        </w:rPr>
        <w:t>中央</w:t>
      </w:r>
      <w:r>
        <w:rPr>
          <w:rFonts w:ascii="仿宋_GB2312" w:hAnsi="仿宋_GB2312" w:cs="仿宋_GB2312"/>
        </w:rPr>
        <w:t>财政资金</w:t>
      </w:r>
      <w:r>
        <w:rPr>
          <w:rFonts w:hint="eastAsia" w:ascii="仿宋_GB2312" w:hAnsi="仿宋_GB2312" w:cs="仿宋_GB2312"/>
        </w:rPr>
        <w:t>支持</w:t>
      </w:r>
      <w:r>
        <w:rPr>
          <w:rFonts w:ascii="仿宋_GB2312" w:hAnsi="仿宋_GB2312" w:cs="仿宋_GB2312"/>
        </w:rPr>
        <w:t>的项目</w:t>
      </w:r>
      <w:r>
        <w:rPr>
          <w:rFonts w:hint="eastAsia" w:ascii="仿宋_GB2312" w:hAnsi="仿宋_GB2312" w:cs="仿宋_GB2312"/>
        </w:rPr>
        <w:t>，均</w:t>
      </w:r>
      <w:r>
        <w:rPr>
          <w:rFonts w:ascii="仿宋_GB2312" w:hAnsi="仿宋_GB2312" w:cs="仿宋_GB2312"/>
        </w:rPr>
        <w:t>不得重复申报。</w:t>
      </w:r>
    </w:p>
    <w:p w14:paraId="20EA96BB">
      <w:pPr>
        <w:pStyle w:val="2"/>
        <w:adjustRightInd w:val="0"/>
        <w:snapToGrid w:val="0"/>
        <w:spacing w:line="560" w:lineRule="atLeast"/>
        <w:ind w:firstLine="640"/>
        <w:rPr>
          <w:rFonts w:cstheme="minorBidi"/>
        </w:rPr>
      </w:pPr>
      <w:r>
        <w:rPr>
          <w:rFonts w:cstheme="minorBidi"/>
        </w:rPr>
        <w:t>四、申报程序</w:t>
      </w:r>
    </w:p>
    <w:p w14:paraId="06F60228">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（一）组织申报。各县（市、区）工业和信息化主管部门组织辖区内符合条件的企业进行申报，对申报</w:t>
      </w:r>
      <w:r>
        <w:rPr>
          <w:rFonts w:hint="eastAsia" w:ascii="仿宋_GB2312" w:hAnsi="仿宋_GB2312" w:cs="仿宋_GB2312"/>
        </w:rPr>
        <w:t>项目</w:t>
      </w:r>
      <w:r>
        <w:rPr>
          <w:rFonts w:ascii="仿宋_GB2312" w:hAnsi="仿宋_GB2312" w:cs="仿宋_GB2312"/>
        </w:rPr>
        <w:t>进行</w:t>
      </w:r>
      <w:r>
        <w:rPr>
          <w:rFonts w:hint="eastAsia" w:ascii="仿宋_GB2312" w:hAnsi="仿宋_GB2312" w:cs="仿宋_GB2312"/>
        </w:rPr>
        <w:t>材料</w:t>
      </w:r>
      <w:r>
        <w:rPr>
          <w:rFonts w:ascii="仿宋_GB2312" w:hAnsi="仿宋_GB2312" w:cs="仿宋_GB2312"/>
        </w:rPr>
        <w:t>初审</w:t>
      </w:r>
      <w:r>
        <w:rPr>
          <w:rFonts w:hint="eastAsia" w:ascii="仿宋_GB2312" w:hAnsi="仿宋_GB2312" w:cs="仿宋_GB2312"/>
        </w:rPr>
        <w:t>和实地考察，包括项目真实性、要件完整性、项目补助资金重复性等。对符合要求的项目出具正式推荐意见报市工业和信息化局</w:t>
      </w:r>
      <w:r>
        <w:rPr>
          <w:rFonts w:ascii="仿宋_GB2312" w:hAnsi="仿宋_GB2312" w:cs="仿宋_GB2312"/>
        </w:rPr>
        <w:t>。</w:t>
      </w:r>
      <w:r>
        <w:rPr>
          <w:rFonts w:hint="eastAsia" w:ascii="仿宋_GB2312" w:hAnsi="仿宋_GB2312" w:cs="仿宋_GB2312"/>
        </w:rPr>
        <w:t>若项目所在地与企业注册地不一致，应由项目备案地工信主管部门负责审核推荐。</w:t>
      </w:r>
    </w:p>
    <w:p w14:paraId="58029162">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w:t>
      </w:r>
      <w:r>
        <w:rPr>
          <w:rFonts w:hint="eastAsia" w:ascii="仿宋_GB2312" w:hAnsi="仿宋_GB2312" w:cs="仿宋_GB2312"/>
        </w:rPr>
        <w:t>二</w:t>
      </w:r>
      <w:r>
        <w:rPr>
          <w:rFonts w:ascii="仿宋_GB2312" w:hAnsi="仿宋_GB2312" w:cs="仿宋_GB2312"/>
        </w:rPr>
        <w:t>）</w:t>
      </w:r>
      <w:r>
        <w:rPr>
          <w:rFonts w:hint="eastAsia" w:ascii="仿宋_GB2312" w:hAnsi="仿宋_GB2312" w:cs="仿宋_GB2312"/>
        </w:rPr>
        <w:t>项目遴选</w:t>
      </w:r>
      <w:r>
        <w:rPr>
          <w:rFonts w:ascii="仿宋_GB2312" w:hAnsi="仿宋_GB2312" w:cs="仿宋_GB2312"/>
        </w:rPr>
        <w:t>。</w:t>
      </w:r>
      <w:r>
        <w:rPr>
          <w:rFonts w:hint="eastAsia" w:ascii="仿宋_GB2312" w:hAnsi="仿宋_GB2312" w:cs="仿宋_GB2312"/>
        </w:rPr>
        <w:t>根据《石家庄市制造业新型技术改造城市试点国家示范项目管理办法》等相关文件，对申报项目开展遴选工作。市工业和信息化局组织对申报项目进行评审，符合条件的项目，将择优列为我市制造业新型技术改造城市试点示范项目</w:t>
      </w:r>
      <w:r>
        <w:rPr>
          <w:rFonts w:ascii="仿宋_GB2312" w:hAnsi="仿宋_GB2312" w:cs="仿宋_GB2312"/>
        </w:rPr>
        <w:t>。</w:t>
      </w:r>
    </w:p>
    <w:p w14:paraId="67F98101">
      <w:pPr>
        <w:adjustRightInd w:val="0"/>
        <w:snapToGrid w:val="0"/>
        <w:spacing w:line="560" w:lineRule="atLeast"/>
        <w:ind w:firstLine="640"/>
        <w:jc w:val="both"/>
        <w:rPr>
          <w:rFonts w:hint="eastAsia" w:ascii="仿宋_GB2312" w:hAnsi="仿宋_GB2312" w:cs="仿宋_GB2312"/>
        </w:rPr>
      </w:pPr>
      <w:r>
        <w:rPr>
          <w:rFonts w:hint="eastAsia" w:ascii="仿宋_GB2312" w:hAnsi="仿宋_GB2312" w:cs="仿宋_GB2312"/>
        </w:rPr>
        <w:t>（三）调整增补项目结果以上级部门正式批复意见为准。</w:t>
      </w:r>
    </w:p>
    <w:p w14:paraId="5C01C6BE">
      <w:pPr>
        <w:pStyle w:val="2"/>
        <w:adjustRightInd w:val="0"/>
        <w:snapToGrid w:val="0"/>
        <w:spacing w:line="560" w:lineRule="atLeast"/>
        <w:ind w:firstLine="640"/>
        <w:rPr>
          <w:rFonts w:cstheme="minorBidi"/>
        </w:rPr>
      </w:pPr>
      <w:r>
        <w:rPr>
          <w:rFonts w:cstheme="minorBidi"/>
        </w:rPr>
        <w:t>五、</w:t>
      </w:r>
      <w:r>
        <w:rPr>
          <w:rFonts w:hint="eastAsia" w:cstheme="minorBidi"/>
        </w:rPr>
        <w:t>相关</w:t>
      </w:r>
      <w:r>
        <w:rPr>
          <w:rFonts w:cstheme="minorBidi"/>
        </w:rPr>
        <w:t>要求</w:t>
      </w:r>
    </w:p>
    <w:p w14:paraId="097ECAE9">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（一）各县（市、区）工业和信息化主管部门要高度重视，</w:t>
      </w:r>
      <w:r>
        <w:rPr>
          <w:rFonts w:hint="eastAsia" w:ascii="仿宋_GB2312" w:hAnsi="仿宋_GB2312" w:cs="仿宋_GB2312"/>
        </w:rPr>
        <w:t>对推荐上报项目进行实地考察，认真核实有关情况，核查有关材料。</w:t>
      </w:r>
    </w:p>
    <w:p w14:paraId="0DB2636F">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（二）申报单位对申报材料的真实性、完整性、合规性负责，发现弄虚作假者，一律取消申报资格。</w:t>
      </w:r>
    </w:p>
    <w:p w14:paraId="09A70213">
      <w:pPr>
        <w:adjustRightInd w:val="0"/>
        <w:snapToGrid w:val="0"/>
        <w:spacing w:line="560" w:lineRule="atLeast"/>
        <w:ind w:firstLine="640"/>
        <w:jc w:val="both"/>
        <w:rPr>
          <w:rFonts w:hint="eastAsia" w:ascii="仿宋_GB2312" w:hAnsi="仿宋_GB2312" w:cs="仿宋_GB2312"/>
        </w:rPr>
      </w:pPr>
      <w:r>
        <w:rPr>
          <w:rFonts w:hint="eastAsia" w:ascii="仿宋_GB2312" w:hAnsi="仿宋_GB2312" w:cs="仿宋_GB2312"/>
        </w:rPr>
        <w:t>（三）申请报告使用A4纸双面打印装订，封面加盖单位公章，书脊标注申报单位名称和项目名称，正文选用合适字体字号，内容逻辑清晰、层次分明。</w:t>
      </w:r>
    </w:p>
    <w:p w14:paraId="4F2F3405">
      <w:pPr>
        <w:adjustRightInd w:val="0"/>
        <w:snapToGrid w:val="0"/>
        <w:spacing w:line="560" w:lineRule="atLeast"/>
        <w:ind w:firstLine="640"/>
        <w:jc w:val="both"/>
        <w:rPr>
          <w:rFonts w:hint="eastAsia" w:ascii="仿宋_GB2312" w:hAnsi="仿宋_GB2312" w:cs="仿宋_GB2312"/>
        </w:rPr>
      </w:pPr>
      <w:r>
        <w:rPr>
          <w:rFonts w:ascii="仿宋_GB2312" w:hAnsi="仿宋_GB2312" w:cs="仿宋_GB2312"/>
        </w:rPr>
        <w:t>（</w:t>
      </w:r>
      <w:r>
        <w:rPr>
          <w:rFonts w:hint="eastAsia" w:ascii="仿宋_GB2312" w:hAnsi="仿宋_GB2312" w:cs="仿宋_GB2312"/>
        </w:rPr>
        <w:t>四</w:t>
      </w:r>
      <w:r>
        <w:rPr>
          <w:rFonts w:ascii="仿宋_GB2312" w:hAnsi="仿宋_GB2312" w:cs="仿宋_GB2312"/>
        </w:rPr>
        <w:t>）</w:t>
      </w:r>
      <w:r>
        <w:rPr>
          <w:rFonts w:hint="eastAsia" w:ascii="仿宋_GB2312" w:hAnsi="仿宋_GB2312" w:cs="仿宋_GB2312"/>
        </w:rPr>
        <w:t>请于2026年6月18日（星期四）前，将县（市、区）推荐意见</w:t>
      </w:r>
      <w:r>
        <w:rPr>
          <w:rFonts w:hint="eastAsia" w:ascii="仿宋_GB2312" w:hAnsi="仿宋_GB2312" w:cs="仿宋_GB2312"/>
          <w:lang w:eastAsia="zh-CN"/>
        </w:rPr>
        <w:t>及项目汇总表</w:t>
      </w:r>
      <w:r>
        <w:rPr>
          <w:rFonts w:hint="eastAsia" w:ascii="仿宋_GB2312" w:hAnsi="仿宋_GB2312" w:cs="仿宋_GB2312"/>
        </w:rPr>
        <w:t>1份、企业</w:t>
      </w:r>
      <w:r>
        <w:rPr>
          <w:rFonts w:hint="eastAsia" w:ascii="仿宋_GB2312" w:hAnsi="仿宋_GB2312" w:cs="仿宋_GB2312"/>
          <w:lang w:eastAsia="zh-CN"/>
        </w:rPr>
        <w:t>项目</w:t>
      </w:r>
      <w:r>
        <w:rPr>
          <w:rFonts w:hint="eastAsia" w:ascii="仿宋_GB2312" w:hAnsi="仿宋_GB2312" w:cs="仿宋_GB2312"/>
        </w:rPr>
        <w:t>申请报告（纸质版一式2份，电子版材料word和PDF各1份，附件中表格请提供Excel表）报送至石家庄市工业和信息化局规划科。</w:t>
      </w:r>
    </w:p>
    <w:p w14:paraId="5E141F19">
      <w:pPr>
        <w:adjustRightInd w:val="0"/>
        <w:snapToGrid w:val="0"/>
        <w:spacing w:line="560" w:lineRule="atLeast"/>
        <w:ind w:firstLine="640"/>
        <w:jc w:val="both"/>
        <w:textAlignment w:val="baseline"/>
      </w:pPr>
      <w:r>
        <w:rPr>
          <w:rFonts w:hint="eastAsia" w:ascii="仿宋_GB2312" w:hAnsi="仿宋_GB2312" w:cs="仿宋_GB2312"/>
        </w:rPr>
        <w:t>联系人：孙梦君，86689392、齐冰，18630182064</w:t>
      </w:r>
    </w:p>
    <w:p w14:paraId="11F99C5D">
      <w:pPr>
        <w:pStyle w:val="20"/>
        <w:adjustRightInd w:val="0"/>
        <w:snapToGrid w:val="0"/>
        <w:spacing w:line="560" w:lineRule="atLeast"/>
        <w:ind w:firstLine="480"/>
        <w:jc w:val="both"/>
      </w:pPr>
    </w:p>
    <w:p w14:paraId="44A30D96">
      <w:pPr>
        <w:adjustRightInd w:val="0"/>
        <w:snapToGrid w:val="0"/>
        <w:spacing w:line="560" w:lineRule="atLeast"/>
        <w:ind w:firstLine="640"/>
        <w:jc w:val="both"/>
        <w:textAlignment w:val="baseline"/>
        <w:rPr>
          <w:rFonts w:hint="eastAsia" w:ascii="仿宋_GB2312" w:hAnsi="仿宋_GB2312" w:cs="仿宋_GB2312"/>
        </w:rPr>
      </w:pPr>
      <w:r>
        <w:rPr>
          <w:rFonts w:hint="eastAsia" w:ascii="仿宋_GB2312" w:hAnsi="仿宋_GB2312" w:cs="仿宋_GB2312"/>
        </w:rPr>
        <w:t>附件：1.石家庄市制造业新型技术改造项目申请报告</w:t>
      </w:r>
    </w:p>
    <w:p w14:paraId="3127FE10">
      <w:pPr>
        <w:adjustRightInd w:val="0"/>
        <w:snapToGrid w:val="0"/>
        <w:spacing w:line="560" w:lineRule="atLeast"/>
        <w:ind w:firstLine="1600" w:firstLineChars="500"/>
        <w:jc w:val="both"/>
        <w:rPr>
          <w:rFonts w:hint="eastAsia" w:ascii="仿宋_GB2312" w:hAnsi="仿宋_GB2312" w:cs="仿宋_GB2312"/>
        </w:rPr>
      </w:pPr>
      <w:r>
        <w:rPr>
          <w:rFonts w:hint="eastAsia" w:ascii="仿宋_GB2312" w:hAnsi="仿宋_GB2312" w:cs="仿宋_GB2312"/>
        </w:rPr>
        <w:t>2.××县（市、区）</w:t>
      </w:r>
      <w:r>
        <w:rPr>
          <w:rFonts w:ascii="仿宋_GB2312" w:hAnsi="仿宋_GB2312" w:cs="仿宋_GB2312"/>
        </w:rPr>
        <w:t>制造业新型技术改造项目汇总表</w:t>
      </w:r>
    </w:p>
    <w:p w14:paraId="75B6DC67">
      <w:pPr>
        <w:adjustRightInd w:val="0"/>
        <w:snapToGrid w:val="0"/>
        <w:spacing w:line="560" w:lineRule="atLeast"/>
        <w:ind w:firstLine="640"/>
        <w:jc w:val="both"/>
        <w:textAlignment w:val="baseline"/>
        <w:rPr>
          <w:rFonts w:hint="eastAsia" w:ascii="仿宋_GB2312" w:hAnsi="仿宋_GB2312" w:cs="仿宋_GB2312"/>
        </w:rPr>
      </w:pPr>
    </w:p>
    <w:p w14:paraId="29DACA3F">
      <w:pPr>
        <w:adjustRightInd w:val="0"/>
        <w:snapToGrid w:val="0"/>
        <w:spacing w:line="560" w:lineRule="atLeast"/>
        <w:ind w:firstLine="640"/>
        <w:jc w:val="both"/>
        <w:textAlignment w:val="baseline"/>
        <w:rPr>
          <w:rFonts w:hint="eastAsia" w:ascii="仿宋_GB2312" w:hAnsi="仿宋_GB2312" w:cs="仿宋_GB2312"/>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2"/>
        <w:gridCol w:w="3881"/>
        <w:gridCol w:w="648"/>
      </w:tblGrid>
      <w:tr w14:paraId="0CCF5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2" w:type="dxa"/>
            <w:tcBorders>
              <w:tl2br w:val="nil"/>
              <w:tr2bl w:val="nil"/>
            </w:tcBorders>
          </w:tcPr>
          <w:p w14:paraId="32CCA20C">
            <w:pPr>
              <w:adjustRightInd w:val="0"/>
              <w:snapToGrid w:val="0"/>
              <w:spacing w:line="560" w:lineRule="atLeast"/>
              <w:ind w:firstLine="0" w:firstLineChars="0"/>
              <w:rPr>
                <w:rFonts w:hint="eastAsia" w:ascii="仿宋_GB2312" w:hAnsi="仿宋_GB2312" w:cs="仿宋_GB2312"/>
              </w:rPr>
            </w:pPr>
          </w:p>
        </w:tc>
        <w:tc>
          <w:tcPr>
            <w:tcW w:w="3881" w:type="dxa"/>
            <w:vMerge w:val="restart"/>
            <w:tcBorders>
              <w:tl2br w:val="nil"/>
              <w:tr2bl w:val="nil"/>
            </w:tcBorders>
          </w:tcPr>
          <w:p w14:paraId="7A938A24">
            <w:pPr>
              <w:adjustRightInd w:val="0"/>
              <w:snapToGrid w:val="0"/>
              <w:spacing w:line="560" w:lineRule="atLeast"/>
              <w:ind w:firstLine="0" w:firstLineChars="0"/>
              <w:rPr>
                <w:rFonts w:hint="eastAsia" w:ascii="仿宋_GB2312" w:hAnsi="仿宋_GB2312" w:cs="仿宋_GB2312"/>
              </w:rPr>
            </w:pPr>
            <w:r>
              <w:rPr>
                <w:rFonts w:hint="eastAsia" w:ascii="仿宋_GB2312" w:hAnsi="仿宋_GB2312" w:cs="仿宋_GB2312"/>
              </w:rPr>
              <w:t>石家庄市工业和信息化局</w:t>
            </w:r>
          </w:p>
          <w:p w14:paraId="448D679D">
            <w:pPr>
              <w:adjustRightInd w:val="0"/>
              <w:snapToGrid w:val="0"/>
              <w:spacing w:line="560" w:lineRule="atLeast"/>
              <w:ind w:firstLine="0" w:firstLineChars="0"/>
              <w:rPr>
                <w:rFonts w:hint="eastAsia" w:ascii="仿宋_GB2312" w:hAnsi="仿宋_GB2312" w:cs="仿宋_GB2312"/>
              </w:rPr>
            </w:pPr>
            <w:r>
              <w:rPr>
                <w:rFonts w:hint="eastAsia" w:ascii="仿宋_GB2312" w:hAnsi="仿宋_GB2312" w:cs="仿宋_GB2312"/>
              </w:rPr>
              <w:t xml:space="preserve">    2026年6月</w:t>
            </w:r>
            <w:r>
              <w:rPr>
                <w:rFonts w:hint="eastAsia" w:ascii="仿宋_GB2312" w:hAnsi="仿宋_GB2312" w:cs="仿宋_GB2312"/>
                <w:lang w:val="en-US" w:eastAsia="zh-CN"/>
              </w:rPr>
              <w:t>4</w:t>
            </w:r>
            <w:r>
              <w:rPr>
                <w:rFonts w:hint="eastAsia" w:ascii="仿宋_GB2312" w:hAnsi="仿宋_GB2312" w:cs="仿宋_GB2312"/>
              </w:rPr>
              <w:t>日</w:t>
            </w:r>
          </w:p>
        </w:tc>
        <w:tc>
          <w:tcPr>
            <w:tcW w:w="648" w:type="dxa"/>
            <w:tcBorders>
              <w:tl2br w:val="nil"/>
              <w:tr2bl w:val="nil"/>
            </w:tcBorders>
          </w:tcPr>
          <w:p w14:paraId="36620504">
            <w:pPr>
              <w:adjustRightInd w:val="0"/>
              <w:snapToGrid w:val="0"/>
              <w:spacing w:line="560" w:lineRule="atLeast"/>
              <w:ind w:firstLine="0" w:firstLineChars="0"/>
              <w:rPr>
                <w:rFonts w:hint="eastAsia" w:ascii="仿宋_GB2312" w:hAnsi="仿宋_GB2312" w:cs="仿宋_GB2312"/>
              </w:rPr>
            </w:pPr>
          </w:p>
        </w:tc>
      </w:tr>
      <w:tr w14:paraId="375F1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2" w:type="dxa"/>
            <w:tcBorders>
              <w:tl2br w:val="nil"/>
              <w:tr2bl w:val="nil"/>
            </w:tcBorders>
          </w:tcPr>
          <w:p w14:paraId="496448F1">
            <w:pPr>
              <w:ind w:firstLine="0" w:firstLineChars="0"/>
              <w:rPr>
                <w:rFonts w:hint="eastAsia" w:ascii="仿宋_GB2312" w:hAnsi="仿宋_GB2312" w:cs="仿宋_GB2312"/>
              </w:rPr>
            </w:pPr>
          </w:p>
        </w:tc>
        <w:tc>
          <w:tcPr>
            <w:tcW w:w="3881" w:type="dxa"/>
            <w:vMerge w:val="continue"/>
            <w:tcBorders>
              <w:tl2br w:val="nil"/>
              <w:tr2bl w:val="nil"/>
            </w:tcBorders>
          </w:tcPr>
          <w:p w14:paraId="04769BFE">
            <w:pPr>
              <w:ind w:firstLine="0" w:firstLineChars="0"/>
              <w:rPr>
                <w:rFonts w:hint="eastAsia" w:ascii="仿宋_GB2312" w:hAnsi="仿宋_GB2312" w:cs="仿宋_GB2312"/>
              </w:rPr>
            </w:pPr>
          </w:p>
        </w:tc>
        <w:tc>
          <w:tcPr>
            <w:tcW w:w="648" w:type="dxa"/>
            <w:tcBorders>
              <w:tl2br w:val="nil"/>
              <w:tr2bl w:val="nil"/>
            </w:tcBorders>
          </w:tcPr>
          <w:p w14:paraId="55004C72">
            <w:pPr>
              <w:ind w:firstLine="0" w:firstLineChars="0"/>
              <w:rPr>
                <w:rFonts w:hint="eastAsia" w:ascii="仿宋_GB2312" w:hAnsi="仿宋_GB2312" w:cs="仿宋_GB2312"/>
              </w:rPr>
            </w:pPr>
          </w:p>
        </w:tc>
      </w:tr>
    </w:tbl>
    <w:p w14:paraId="71E599CA">
      <w:pPr>
        <w:spacing w:line="240" w:lineRule="auto"/>
        <w:ind w:firstLine="0" w:firstLineChars="0"/>
        <w:rPr>
          <w:rFonts w:hint="eastAsia" w:ascii="仿宋_GB2312" w:hAnsi="仿宋_GB2312" w:cs="仿宋_GB2312"/>
        </w:rPr>
      </w:pPr>
    </w:p>
    <w:p w14:paraId="1BBC14CE">
      <w:pPr>
        <w:pStyle w:val="20"/>
        <w:ind w:firstLine="0" w:firstLineChars="0"/>
        <w:sectPr>
          <w:footerReference r:id="rId10" w:type="default"/>
          <w:pgSz w:w="11906" w:h="16838"/>
          <w:pgMar w:top="1304" w:right="1474" w:bottom="1304" w:left="1587" w:header="851" w:footer="992" w:gutter="0"/>
          <w:pgNumType w:fmt="numberInDash" w:start="2"/>
          <w:cols w:space="720" w:num="1"/>
          <w:docGrid w:linePitch="312" w:charSpace="0"/>
        </w:sectPr>
      </w:pPr>
    </w:p>
    <w:p w14:paraId="30CAF63D">
      <w:pPr>
        <w:widowControl/>
        <w:spacing w:line="240" w:lineRule="auto"/>
        <w:ind w:firstLine="0" w:firstLineChars="0"/>
        <w:rPr>
          <w:rFonts w:hint="eastAsia" w:ascii="黑体" w:hAnsi="黑体" w:eastAsia="黑体" w:cs="黑体"/>
        </w:rPr>
      </w:pPr>
      <w:r>
        <w:rPr>
          <w:rFonts w:hint="eastAsia" w:ascii="黑体" w:hAnsi="黑体" w:eastAsia="黑体" w:cs="黑体"/>
        </w:rPr>
        <w:t>附件1</w:t>
      </w:r>
    </w:p>
    <w:p w14:paraId="0A414D27">
      <w:pPr>
        <w:spacing w:line="240" w:lineRule="auto"/>
        <w:jc w:val="center"/>
        <w:rPr>
          <w:rFonts w:hint="eastAsia" w:ascii="方正小标宋简体" w:hAnsi="方正小标宋简体" w:eastAsia="方正小标宋简体" w:cs="方正小标宋简体"/>
          <w:sz w:val="44"/>
        </w:rPr>
      </w:pPr>
    </w:p>
    <w:p w14:paraId="31DAF17E">
      <w:pPr>
        <w:spacing w:line="240" w:lineRule="auto"/>
        <w:jc w:val="center"/>
        <w:rPr>
          <w:rFonts w:hint="eastAsia" w:ascii="方正小标宋简体" w:hAnsi="方正小标宋简体" w:eastAsia="方正小标宋简体" w:cs="方正小标宋简体"/>
          <w:sz w:val="44"/>
        </w:rPr>
      </w:pPr>
    </w:p>
    <w:p w14:paraId="16845E14">
      <w:pPr>
        <w:spacing w:line="240" w:lineRule="auto"/>
        <w:jc w:val="center"/>
        <w:rPr>
          <w:rFonts w:hint="eastAsia" w:ascii="方正小标宋简体" w:hAnsi="方正小标宋简体" w:eastAsia="方正小标宋简体" w:cs="方正小标宋简体"/>
          <w:sz w:val="44"/>
        </w:rPr>
      </w:pPr>
    </w:p>
    <w:p w14:paraId="44B8D4F2">
      <w:pPr>
        <w:spacing w:line="240" w:lineRule="auto"/>
        <w:jc w:val="center"/>
        <w:rPr>
          <w:rFonts w:hint="eastAsia" w:ascii="方正小标宋简体" w:hAnsi="方正小标宋简体" w:eastAsia="方正小标宋简体" w:cs="方正小标宋简体"/>
          <w:sz w:val="44"/>
        </w:rPr>
      </w:pPr>
      <w:r>
        <w:rPr>
          <w:rFonts w:ascii="方正小标宋简体" w:hAnsi="方正小标宋简体" w:eastAsia="方正小标宋简体" w:cs="方正小标宋简体"/>
          <w:sz w:val="44"/>
        </w:rPr>
        <w:t>石家庄市</w:t>
      </w:r>
      <w:r>
        <w:rPr>
          <w:rFonts w:hint="eastAsia" w:ascii="方正小标宋简体" w:hAnsi="方正小标宋简体" w:eastAsia="方正小标宋简体" w:cs="方正小标宋简体"/>
          <w:sz w:val="44"/>
        </w:rPr>
        <w:t>制造业新型技术改造项目</w:t>
      </w:r>
    </w:p>
    <w:p w14:paraId="659C555E">
      <w:pPr>
        <w:spacing w:line="240" w:lineRule="auto"/>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申请报告</w:t>
      </w:r>
    </w:p>
    <w:p w14:paraId="5113CFE4">
      <w:pPr>
        <w:widowControl/>
        <w:spacing w:after="160" w:line="240" w:lineRule="auto"/>
        <w:ind w:firstLine="0" w:firstLineChars="0"/>
        <w:jc w:val="center"/>
        <w:rPr>
          <w:rFonts w:hint="eastAsia" w:ascii="楷体_GB2312" w:hAnsi="楷体_GB2312" w:eastAsia="楷体_GB2312" w:cs="楷体_GB2312"/>
          <w:kern w:val="0"/>
          <w14:ligatures w14:val="standardContextual"/>
        </w:rPr>
      </w:pPr>
      <w:r>
        <w:rPr>
          <w:rFonts w:hint="eastAsia" w:ascii="楷体_GB2312" w:hAnsi="楷体_GB2312" w:eastAsia="楷体_GB2312" w:cs="楷体_GB2312"/>
          <w:kern w:val="0"/>
          <w14:ligatures w14:val="standardContextual"/>
        </w:rPr>
        <w:t xml:space="preserve">      </w:t>
      </w:r>
    </w:p>
    <w:p w14:paraId="20B20304">
      <w:pPr>
        <w:widowControl/>
        <w:spacing w:after="160" w:line="360" w:lineRule="auto"/>
        <w:ind w:firstLine="0" w:firstLineChars="0"/>
        <w:rPr>
          <w:rFonts w:hint="eastAsia" w:ascii="等线" w:hAnsi="等线" w:eastAsia="方正黑体简体" w:cs="Times New Roman"/>
          <w:kern w:val="0"/>
          <w:sz w:val="22"/>
          <w:szCs w:val="20"/>
          <w14:ligatures w14:val="standardContextual"/>
        </w:rPr>
      </w:pPr>
    </w:p>
    <w:p w14:paraId="6C7E221F">
      <w:pPr>
        <w:widowControl/>
        <w:spacing w:after="160" w:line="360" w:lineRule="auto"/>
        <w:ind w:firstLine="0" w:firstLineChars="0"/>
        <w:rPr>
          <w:rFonts w:hint="eastAsia" w:ascii="等线" w:hAnsi="等线" w:eastAsia="方正黑体简体" w:cs="Times New Roman"/>
          <w:kern w:val="0"/>
          <w:sz w:val="22"/>
          <w:szCs w:val="20"/>
          <w14:ligatures w14:val="standardContextual"/>
        </w:rPr>
      </w:pPr>
    </w:p>
    <w:p w14:paraId="54FE3321">
      <w:pPr>
        <w:widowControl/>
        <w:spacing w:after="160" w:line="360" w:lineRule="auto"/>
        <w:ind w:firstLine="0" w:firstLineChars="0"/>
        <w:rPr>
          <w:rFonts w:hint="eastAsia" w:ascii="等线" w:hAnsi="等线" w:eastAsia="方正黑体简体" w:cs="Times New Roman"/>
          <w:kern w:val="0"/>
          <w:sz w:val="22"/>
          <w:szCs w:val="20"/>
          <w14:ligatures w14:val="standardContextual"/>
        </w:rPr>
      </w:pPr>
    </w:p>
    <w:p w14:paraId="5034434F">
      <w:pPr>
        <w:widowControl/>
        <w:spacing w:after="160" w:line="360" w:lineRule="auto"/>
        <w:ind w:firstLine="0" w:firstLineChars="0"/>
        <w:rPr>
          <w:rFonts w:hint="eastAsia" w:ascii="等线" w:hAnsi="等线" w:eastAsia="方正黑体简体" w:cs="Times New Roman"/>
          <w:kern w:val="0"/>
          <w:sz w:val="22"/>
          <w:szCs w:val="20"/>
          <w14:ligatures w14:val="standardContextual"/>
        </w:rPr>
      </w:pPr>
    </w:p>
    <w:p w14:paraId="0003856E">
      <w:pPr>
        <w:widowControl/>
        <w:spacing w:after="40" w:line="408" w:lineRule="auto"/>
        <w:ind w:left="160" w:leftChars="50" w:firstLine="960" w:firstLineChars="300"/>
        <w:rPr>
          <w:rFonts w:hint="eastAsia" w:ascii="黑体" w:hAnsi="黑体" w:eastAsia="黑体" w:cs="黑体"/>
          <w:kern w:val="0"/>
          <w14:ligatures w14:val="standardContextual"/>
        </w:rPr>
      </w:pPr>
      <w:r>
        <w:rPr>
          <w:rFonts w:hint="eastAsia" w:ascii="黑体" w:hAnsi="黑体" w:eastAsia="黑体" w:cs="黑体"/>
          <w:kern w:val="0"/>
          <w14:ligatures w14:val="standardContextual"/>
        </w:rPr>
        <w:t>申报单位（盖章）：</w:t>
      </w:r>
    </w:p>
    <w:p w14:paraId="7995D707">
      <w:pPr>
        <w:widowControl/>
        <w:spacing w:after="40" w:line="408" w:lineRule="auto"/>
        <w:ind w:left="160" w:leftChars="50" w:firstLine="960" w:firstLineChars="300"/>
        <w:rPr>
          <w:rFonts w:hint="eastAsia" w:ascii="黑体" w:hAnsi="黑体" w:eastAsia="黑体" w:cs="黑体"/>
          <w:kern w:val="0"/>
          <w14:ligatures w14:val="standardContextual"/>
        </w:rPr>
      </w:pPr>
      <w:r>
        <w:rPr>
          <w:rFonts w:hint="eastAsia" w:ascii="黑体" w:hAnsi="黑体" w:eastAsia="黑体" w:cs="黑体"/>
          <w:kern w:val="0"/>
          <w14:ligatures w14:val="standardContextual"/>
        </w:rPr>
        <w:t>县（市、区）（盖章）：</w:t>
      </w:r>
    </w:p>
    <w:p w14:paraId="05CB94BC">
      <w:pPr>
        <w:widowControl/>
        <w:spacing w:after="40" w:line="408" w:lineRule="auto"/>
        <w:ind w:left="160" w:leftChars="50" w:firstLine="960" w:firstLineChars="300"/>
        <w:rPr>
          <w:rFonts w:hint="eastAsia" w:ascii="黑体" w:hAnsi="黑体" w:eastAsia="黑体" w:cs="黑体"/>
          <w:kern w:val="0"/>
          <w14:ligatures w14:val="standardContextual"/>
        </w:rPr>
      </w:pPr>
      <w:r>
        <w:rPr>
          <w:rFonts w:hint="eastAsia" w:ascii="黑体" w:hAnsi="黑体" w:eastAsia="黑体" w:cs="黑体"/>
          <w:kern w:val="0"/>
          <w14:ligatures w14:val="standardContextual"/>
        </w:rPr>
        <w:t>项目名称：</w:t>
      </w:r>
    </w:p>
    <w:p w14:paraId="1321E2D9">
      <w:pPr>
        <w:widowControl/>
        <w:spacing w:after="40" w:line="408" w:lineRule="auto"/>
        <w:ind w:left="2400" w:leftChars="350" w:hanging="1280" w:hangingChars="400"/>
        <w:rPr>
          <w:rFonts w:hint="eastAsia" w:ascii="黑体" w:hAnsi="黑体" w:eastAsia="黑体" w:cs="黑体"/>
          <w:kern w:val="0"/>
          <w:u w:val="single"/>
          <w14:ligatures w14:val="standardContextual"/>
        </w:rPr>
      </w:pPr>
      <w:r>
        <w:rPr>
          <w:rFonts w:hint="eastAsia" w:ascii="黑体" w:hAnsi="黑体" w:eastAsia="黑体" w:cs="黑体"/>
          <w:kern w:val="0"/>
          <w14:ligatures w14:val="standardContextual"/>
        </w:rPr>
        <w:t>项目属性：</w:t>
      </w:r>
      <w:r>
        <w:rPr>
          <w:rFonts w:hint="eastAsia" w:ascii="黑体" w:hAnsi="黑体" w:eastAsia="黑体" w:cs="黑体"/>
          <w:kern w:val="0"/>
          <w:u w:val="single"/>
          <w14:ligatures w14:val="standardContextual"/>
        </w:rPr>
        <w:t>“点”上数字化智能化改造项目/“线”上产业链供应链协同数字化改造/“面”上产业集群、科技产业园区整体数字化改造（选一项）</w:t>
      </w:r>
    </w:p>
    <w:p w14:paraId="6F77B0DD">
      <w:pPr>
        <w:widowControl/>
        <w:spacing w:after="40" w:line="408" w:lineRule="auto"/>
        <w:ind w:left="160" w:leftChars="50" w:firstLine="960" w:firstLineChars="300"/>
        <w:rPr>
          <w:rFonts w:hint="eastAsia" w:ascii="黑体" w:hAnsi="黑体" w:eastAsia="黑体" w:cs="黑体"/>
          <w:kern w:val="0"/>
          <w14:ligatures w14:val="standardContextual"/>
        </w:rPr>
      </w:pPr>
      <w:r>
        <w:rPr>
          <w:rFonts w:hint="eastAsia" w:ascii="黑体" w:hAnsi="黑体" w:eastAsia="黑体" w:cs="黑体"/>
          <w:kern w:val="0"/>
          <w14:ligatures w14:val="standardContextual"/>
        </w:rPr>
        <w:t>填报时间：      年    月    日</w:t>
      </w:r>
    </w:p>
    <w:p w14:paraId="5423B8F5">
      <w:pPr>
        <w:widowControl/>
        <w:spacing w:after="40" w:line="360" w:lineRule="auto"/>
        <w:ind w:left="160" w:leftChars="50" w:firstLine="640"/>
        <w:rPr>
          <w:rFonts w:hint="eastAsia" w:ascii="黑体" w:hAnsi="黑体" w:eastAsia="黑体" w:cs="黑体"/>
          <w:kern w:val="0"/>
          <w14:ligatures w14:val="standardContextual"/>
        </w:rPr>
      </w:pPr>
    </w:p>
    <w:p w14:paraId="669BE3DA">
      <w:pPr>
        <w:ind w:firstLine="643"/>
        <w:jc w:val="center"/>
        <w:rPr>
          <w:rFonts w:hint="eastAsia" w:ascii="宋体" w:hAnsi="宋体" w:eastAsia="宋体" w:cs="宋体"/>
          <w:b/>
          <w:bCs/>
        </w:rPr>
        <w:sectPr>
          <w:pgSz w:w="11906" w:h="16838"/>
          <w:pgMar w:top="1304" w:right="1474" w:bottom="1304" w:left="1587" w:header="851" w:footer="992" w:gutter="0"/>
          <w:pgNumType w:fmt="numberInDash"/>
          <w:cols w:space="720" w:num="1"/>
          <w:docGrid w:linePitch="312" w:charSpace="0"/>
        </w:sectPr>
      </w:pPr>
    </w:p>
    <w:p w14:paraId="430440D2">
      <w:pPr>
        <w:adjustRightInd w:val="0"/>
        <w:snapToGrid w:val="0"/>
        <w:spacing w:after="120" w:afterLines="50"/>
        <w:jc w:val="center"/>
        <w:outlineLvl w:val="0"/>
        <w:rPr>
          <w:rFonts w:eastAsia="方正小标宋简体" w:cs="Times New Roman"/>
          <w:sz w:val="44"/>
          <w:szCs w:val="44"/>
        </w:rPr>
      </w:pPr>
      <w:bookmarkStart w:id="1" w:name="_Toc20855"/>
      <w:r>
        <w:rPr>
          <w:rFonts w:hint="eastAsia" w:ascii="方正小标宋简体" w:hAnsi="方正小标宋简体" w:eastAsia="方正小标宋简体" w:cs="方正小标宋简体"/>
          <w:sz w:val="44"/>
        </w:rPr>
        <w:t>制造业新型技术改造项目申请表</w:t>
      </w:r>
      <w:bookmarkEnd w:id="1"/>
    </w:p>
    <w:tbl>
      <w:tblPr>
        <w:tblStyle w:val="1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77"/>
        <w:gridCol w:w="682"/>
        <w:gridCol w:w="11940"/>
      </w:tblGrid>
      <w:tr w14:paraId="492D2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299" w:type="dxa"/>
            <w:gridSpan w:val="3"/>
            <w:vAlign w:val="center"/>
          </w:tcPr>
          <w:p w14:paraId="050CFF7A">
            <w:pPr>
              <w:pStyle w:val="20"/>
              <w:adjustRightInd w:val="0"/>
              <w:snapToGrid w:val="0"/>
              <w:spacing w:line="240" w:lineRule="auto"/>
              <w:ind w:firstLine="0" w:firstLineChars="0"/>
            </w:pPr>
            <w:r>
              <w:rPr>
                <w:rFonts w:eastAsia="方正楷体简体" w:cs="Times New Roman"/>
              </w:rPr>
              <w:t>申报</w:t>
            </w:r>
            <w:r>
              <w:rPr>
                <w:rFonts w:hint="eastAsia" w:eastAsia="方正楷体简体" w:cs="Times New Roman"/>
              </w:rPr>
              <w:t>单位</w:t>
            </w:r>
            <w:r>
              <w:rPr>
                <w:rFonts w:eastAsia="方正楷体简体" w:cs="Times New Roman"/>
              </w:rPr>
              <w:t>：</w:t>
            </w:r>
            <w:r>
              <w:rPr>
                <w:rFonts w:eastAsia="方正楷体简体" w:cs="Times New Roman"/>
                <w:u w:val="single"/>
              </w:rPr>
              <w:t xml:space="preserve">  </w:t>
            </w:r>
            <w:r>
              <w:rPr>
                <w:rFonts w:hint="eastAsia" w:eastAsia="方正楷体简体" w:cs="Times New Roman"/>
                <w:u w:val="single"/>
                <w:lang w:val="en-US" w:eastAsia="zh-CN"/>
              </w:rPr>
              <w:t xml:space="preserve"> </w:t>
            </w:r>
            <w:r>
              <w:rPr>
                <w:rFonts w:eastAsia="方正楷体简体" w:cs="Times New Roman"/>
                <w:u w:val="single"/>
              </w:rPr>
              <w:t xml:space="preserve">（盖章）   </w:t>
            </w:r>
            <w:r>
              <w:rPr>
                <w:rFonts w:eastAsia="方正楷体简体" w:cs="Times New Roman"/>
              </w:rPr>
              <w:t xml:space="preserve">        </w:t>
            </w:r>
            <w:r>
              <w:rPr>
                <w:rFonts w:hint="eastAsia" w:eastAsia="方正楷体简体" w:cs="Times New Roman"/>
              </w:rPr>
              <w:t xml:space="preserve">                                                   </w:t>
            </w:r>
            <w:r>
              <w:rPr>
                <w:rFonts w:hint="eastAsia" w:eastAsia="方正楷体简体" w:cs="Times New Roman"/>
                <w:lang w:val="en-US" w:eastAsia="zh-CN"/>
              </w:rPr>
              <w:t xml:space="preserve">  </w:t>
            </w:r>
            <w:r>
              <w:rPr>
                <w:rFonts w:hint="eastAsia" w:eastAsia="方正楷体简体" w:cs="Times New Roman"/>
              </w:rPr>
              <w:t xml:space="preserve"> </w:t>
            </w:r>
            <w:r>
              <w:rPr>
                <w:rFonts w:eastAsia="方正楷体简体" w:cs="Times New Roman"/>
              </w:rPr>
              <w:t xml:space="preserve">    时间：</w:t>
            </w:r>
            <w:r>
              <w:rPr>
                <w:rFonts w:eastAsia="方正楷体简体" w:cs="Times New Roman"/>
                <w:u w:val="single"/>
              </w:rPr>
              <w:t xml:space="preserve">  </w:t>
            </w:r>
            <w:r>
              <w:rPr>
                <w:rFonts w:hint="eastAsia" w:eastAsia="方正楷体简体" w:cs="Times New Roman"/>
                <w:u w:val="single"/>
              </w:rPr>
              <w:t xml:space="preserve">     </w:t>
            </w:r>
            <w:r>
              <w:rPr>
                <w:rFonts w:eastAsia="方正楷体简体" w:cs="Times New Roman"/>
                <w:u w:val="single"/>
              </w:rPr>
              <w:t xml:space="preserve"> </w:t>
            </w:r>
            <w:r>
              <w:rPr>
                <w:rFonts w:eastAsia="方正楷体简体" w:cs="Times New Roman"/>
              </w:rPr>
              <w:t>年</w:t>
            </w:r>
            <w:r>
              <w:rPr>
                <w:rFonts w:eastAsia="方正楷体简体" w:cs="Times New Roman"/>
                <w:u w:val="single"/>
              </w:rPr>
              <w:t xml:space="preserve">   </w:t>
            </w:r>
            <w:r>
              <w:rPr>
                <w:rFonts w:eastAsia="方正楷体简体" w:cs="Times New Roman"/>
              </w:rPr>
              <w:t>月</w:t>
            </w:r>
            <w:r>
              <w:rPr>
                <w:rFonts w:eastAsia="方正楷体简体" w:cs="Times New Roman"/>
                <w:u w:val="single"/>
              </w:rPr>
              <w:t xml:space="preserve">    </w:t>
            </w:r>
            <w:r>
              <w:rPr>
                <w:rFonts w:eastAsia="方正楷体简体" w:cs="Times New Roman"/>
              </w:rPr>
              <w:t>日</w:t>
            </w:r>
          </w:p>
        </w:tc>
      </w:tr>
      <w:tr w14:paraId="52E04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7" w:type="dxa"/>
            <w:vAlign w:val="center"/>
          </w:tcPr>
          <w:p w14:paraId="167A9DB4">
            <w:pPr>
              <w:pStyle w:val="20"/>
              <w:adjustRightInd w:val="0"/>
              <w:snapToGrid w:val="0"/>
              <w:spacing w:line="240" w:lineRule="auto"/>
              <w:ind w:firstLine="0" w:firstLineChars="0"/>
              <w:rPr>
                <w:rFonts w:eastAsia="方正楷体简体" w:cs="Times New Roman"/>
              </w:rPr>
            </w:pPr>
            <w:r>
              <w:rPr>
                <w:rFonts w:hint="eastAsia" w:eastAsia="方正楷体简体" w:cs="Times New Roman"/>
              </w:rPr>
              <w:t>项目属性：</w:t>
            </w:r>
          </w:p>
        </w:tc>
        <w:tc>
          <w:tcPr>
            <w:tcW w:w="682" w:type="dxa"/>
            <w:vAlign w:val="center"/>
          </w:tcPr>
          <w:p w14:paraId="24D7DB1C">
            <w:pPr>
              <w:pStyle w:val="20"/>
              <w:adjustRightInd w:val="0"/>
              <w:snapToGrid w:val="0"/>
              <w:spacing w:line="240" w:lineRule="auto"/>
              <w:ind w:firstLine="0" w:firstLineChars="0"/>
              <w:rPr>
                <w:rFonts w:eastAsia="方正楷体简体" w:cs="Times New Roman"/>
              </w:rPr>
            </w:pPr>
            <w:r>
              <w:rPr>
                <w:rFonts w:hint="eastAsia" w:eastAsia="方正楷体简体" w:cs="Times New Roman"/>
              </w:rPr>
              <w:t>点</w:t>
            </w:r>
          </w:p>
        </w:tc>
        <w:tc>
          <w:tcPr>
            <w:tcW w:w="11940" w:type="dxa"/>
            <w:vAlign w:val="center"/>
          </w:tcPr>
          <w:p w14:paraId="4613653C">
            <w:pPr>
              <w:pStyle w:val="20"/>
              <w:adjustRightInd w:val="0"/>
              <w:snapToGrid w:val="0"/>
              <w:spacing w:line="240" w:lineRule="auto"/>
              <w:ind w:firstLine="0" w:firstLineChars="0"/>
            </w:pPr>
            <w:r>
              <w:rPr>
                <w:rFonts w:hint="eastAsia"/>
              </w:rPr>
              <w:t>□（填写项目名称）</w:t>
            </w:r>
          </w:p>
        </w:tc>
      </w:tr>
      <w:tr w14:paraId="08578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77" w:type="dxa"/>
            <w:vAlign w:val="center"/>
          </w:tcPr>
          <w:p w14:paraId="37B55BED">
            <w:pPr>
              <w:pStyle w:val="20"/>
              <w:adjustRightInd w:val="0"/>
              <w:snapToGrid w:val="0"/>
              <w:spacing w:line="240" w:lineRule="auto"/>
              <w:ind w:firstLine="0" w:firstLineChars="0"/>
              <w:rPr>
                <w:rFonts w:eastAsia="方正楷体简体" w:cs="Times New Roman"/>
              </w:rPr>
            </w:pPr>
            <w:r>
              <w:rPr>
                <w:rFonts w:hint="eastAsia" w:eastAsia="方正楷体简体" w:cs="Times New Roman"/>
              </w:rPr>
              <w:t>（勾选1项）</w:t>
            </w:r>
          </w:p>
        </w:tc>
        <w:tc>
          <w:tcPr>
            <w:tcW w:w="682" w:type="dxa"/>
            <w:vAlign w:val="center"/>
          </w:tcPr>
          <w:p w14:paraId="4E84495F">
            <w:pPr>
              <w:pStyle w:val="20"/>
              <w:adjustRightInd w:val="0"/>
              <w:snapToGrid w:val="0"/>
              <w:spacing w:line="240" w:lineRule="auto"/>
              <w:ind w:firstLine="0" w:firstLineChars="0"/>
              <w:rPr>
                <w:rFonts w:eastAsia="方正楷体简体" w:cs="Times New Roman"/>
              </w:rPr>
            </w:pPr>
            <w:r>
              <w:rPr>
                <w:rFonts w:hint="eastAsia" w:eastAsia="方正楷体简体" w:cs="Times New Roman"/>
              </w:rPr>
              <w:t>线</w:t>
            </w:r>
          </w:p>
        </w:tc>
        <w:tc>
          <w:tcPr>
            <w:tcW w:w="11940" w:type="dxa"/>
            <w:vAlign w:val="center"/>
          </w:tcPr>
          <w:p w14:paraId="71B086CA">
            <w:pPr>
              <w:pStyle w:val="20"/>
              <w:adjustRightInd w:val="0"/>
              <w:snapToGrid w:val="0"/>
              <w:spacing w:line="240" w:lineRule="auto"/>
              <w:ind w:firstLine="0" w:firstLineChars="0"/>
            </w:pPr>
            <w:r>
              <w:rPr>
                <w:rFonts w:hint="eastAsia"/>
              </w:rPr>
              <w:t>□生物医药产业智慧供应链建设项目  □化学制药产业链整体数字化转型项目</w:t>
            </w:r>
          </w:p>
        </w:tc>
      </w:tr>
      <w:tr w14:paraId="6FEE7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77" w:type="dxa"/>
            <w:vAlign w:val="center"/>
          </w:tcPr>
          <w:p w14:paraId="77179664">
            <w:pPr>
              <w:pStyle w:val="20"/>
              <w:adjustRightInd w:val="0"/>
              <w:snapToGrid w:val="0"/>
              <w:spacing w:line="240" w:lineRule="auto"/>
              <w:ind w:firstLine="0" w:firstLineChars="0"/>
              <w:rPr>
                <w:rFonts w:eastAsia="方正楷体简体" w:cs="Times New Roman"/>
              </w:rPr>
            </w:pPr>
          </w:p>
        </w:tc>
        <w:tc>
          <w:tcPr>
            <w:tcW w:w="682" w:type="dxa"/>
            <w:vAlign w:val="center"/>
          </w:tcPr>
          <w:p w14:paraId="1050EA3D">
            <w:pPr>
              <w:pStyle w:val="20"/>
              <w:adjustRightInd w:val="0"/>
              <w:snapToGrid w:val="0"/>
              <w:spacing w:line="240" w:lineRule="auto"/>
              <w:ind w:firstLine="0" w:firstLineChars="0"/>
              <w:rPr>
                <w:rFonts w:eastAsia="方正楷体简体" w:cs="Times New Roman"/>
              </w:rPr>
            </w:pPr>
            <w:r>
              <w:rPr>
                <w:rFonts w:hint="eastAsia" w:eastAsia="方正楷体简体" w:cs="Times New Roman"/>
              </w:rPr>
              <w:t>面</w:t>
            </w:r>
          </w:p>
        </w:tc>
        <w:tc>
          <w:tcPr>
            <w:tcW w:w="11940" w:type="dxa"/>
            <w:vAlign w:val="center"/>
          </w:tcPr>
          <w:p w14:paraId="11CBDC05">
            <w:pPr>
              <w:pStyle w:val="20"/>
              <w:adjustRightInd w:val="0"/>
              <w:snapToGrid w:val="0"/>
              <w:spacing w:line="240" w:lineRule="auto"/>
              <w:ind w:firstLine="0" w:firstLineChars="0"/>
            </w:pPr>
            <w:r>
              <w:rPr>
                <w:rFonts w:hint="eastAsia"/>
              </w:rPr>
              <w:t>□石家庄国际生物医药园智慧园区建设项目  □鹿泉区新一代电子信息产业集群协同转型项目</w:t>
            </w:r>
          </w:p>
          <w:p w14:paraId="7BA611B0">
            <w:pPr>
              <w:pStyle w:val="20"/>
              <w:adjustRightInd w:val="0"/>
              <w:snapToGrid w:val="0"/>
              <w:spacing w:line="240" w:lineRule="auto"/>
              <w:ind w:firstLine="0" w:firstLineChars="0"/>
            </w:pPr>
            <w:r>
              <w:rPr>
                <w:rFonts w:hint="eastAsia"/>
              </w:rPr>
              <w:t>□循环化工园区数字化绿色化协同改造项目</w:t>
            </w:r>
          </w:p>
        </w:tc>
      </w:tr>
    </w:tbl>
    <w:tbl>
      <w:tblPr>
        <w:tblStyle w:val="14"/>
        <w:tblW w:w="14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562"/>
        <w:gridCol w:w="562"/>
        <w:gridCol w:w="914"/>
        <w:gridCol w:w="805"/>
        <w:gridCol w:w="395"/>
        <w:gridCol w:w="1637"/>
        <w:gridCol w:w="477"/>
        <w:gridCol w:w="723"/>
        <w:gridCol w:w="859"/>
        <w:gridCol w:w="750"/>
        <w:gridCol w:w="777"/>
        <w:gridCol w:w="668"/>
        <w:gridCol w:w="791"/>
        <w:gridCol w:w="797"/>
        <w:gridCol w:w="935"/>
        <w:gridCol w:w="877"/>
        <w:gridCol w:w="735"/>
        <w:gridCol w:w="710"/>
      </w:tblGrid>
      <w:tr w14:paraId="4BFB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42" w:type="dxa"/>
            <w:vAlign w:val="center"/>
          </w:tcPr>
          <w:p w14:paraId="1D4DDA6B">
            <w:pPr>
              <w:widowControl/>
              <w:adjustRightInd w:val="0"/>
              <w:snapToGrid w:val="0"/>
              <w:spacing w:line="300" w:lineRule="exact"/>
              <w:ind w:firstLine="0" w:firstLineChars="0"/>
              <w:jc w:val="center"/>
              <w:rPr>
                <w:rFonts w:hint="eastAsia" w:hAnsi="等线" w:cs="Times New Roman"/>
                <w:bCs/>
                <w:sz w:val="21"/>
                <w:szCs w:val="21"/>
                <w14:ligatures w14:val="standardContextual"/>
              </w:rPr>
            </w:pPr>
            <w:bookmarkStart w:id="9" w:name="_GoBack"/>
            <w:r>
              <w:rPr>
                <w:rFonts w:hint="eastAsia" w:ascii="仿宋_GB2312" w:hAnsi="等线" w:cs="Times New Roman"/>
                <w:bCs/>
                <w:sz w:val="21"/>
                <w:szCs w:val="21"/>
                <w14:ligatures w14:val="standardContextual"/>
              </w:rPr>
              <w:t>1</w:t>
            </w:r>
          </w:p>
        </w:tc>
        <w:tc>
          <w:tcPr>
            <w:tcW w:w="562" w:type="dxa"/>
            <w:vAlign w:val="center"/>
          </w:tcPr>
          <w:p w14:paraId="7EA03DE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2</w:t>
            </w:r>
          </w:p>
        </w:tc>
        <w:tc>
          <w:tcPr>
            <w:tcW w:w="562" w:type="dxa"/>
            <w:vAlign w:val="center"/>
          </w:tcPr>
          <w:p w14:paraId="3DC533EA">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3</w:t>
            </w:r>
          </w:p>
        </w:tc>
        <w:tc>
          <w:tcPr>
            <w:tcW w:w="914" w:type="dxa"/>
            <w:vAlign w:val="center"/>
          </w:tcPr>
          <w:p w14:paraId="295FE438">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4</w:t>
            </w:r>
          </w:p>
        </w:tc>
        <w:tc>
          <w:tcPr>
            <w:tcW w:w="805" w:type="dxa"/>
            <w:vAlign w:val="center"/>
          </w:tcPr>
          <w:p w14:paraId="26EC00EA">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5</w:t>
            </w:r>
          </w:p>
        </w:tc>
        <w:tc>
          <w:tcPr>
            <w:tcW w:w="395" w:type="dxa"/>
            <w:vAlign w:val="center"/>
          </w:tcPr>
          <w:p w14:paraId="217A80DA">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6</w:t>
            </w:r>
          </w:p>
        </w:tc>
        <w:tc>
          <w:tcPr>
            <w:tcW w:w="1637" w:type="dxa"/>
            <w:vAlign w:val="center"/>
          </w:tcPr>
          <w:p w14:paraId="68AF732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7</w:t>
            </w:r>
          </w:p>
        </w:tc>
        <w:tc>
          <w:tcPr>
            <w:tcW w:w="477" w:type="dxa"/>
            <w:vAlign w:val="center"/>
          </w:tcPr>
          <w:p w14:paraId="777F2F66">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8</w:t>
            </w:r>
          </w:p>
        </w:tc>
        <w:tc>
          <w:tcPr>
            <w:tcW w:w="723" w:type="dxa"/>
            <w:vAlign w:val="center"/>
          </w:tcPr>
          <w:p w14:paraId="5A64DCE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9</w:t>
            </w:r>
          </w:p>
        </w:tc>
        <w:tc>
          <w:tcPr>
            <w:tcW w:w="859" w:type="dxa"/>
            <w:shd w:val="clear" w:color="auto" w:fill="auto"/>
            <w:vAlign w:val="center"/>
          </w:tcPr>
          <w:p w14:paraId="023CA6D3">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10</w:t>
            </w:r>
          </w:p>
        </w:tc>
        <w:tc>
          <w:tcPr>
            <w:tcW w:w="750" w:type="dxa"/>
            <w:shd w:val="clear" w:color="auto" w:fill="auto"/>
            <w:vAlign w:val="center"/>
          </w:tcPr>
          <w:p w14:paraId="1691BEFE">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11</w:t>
            </w:r>
          </w:p>
        </w:tc>
        <w:tc>
          <w:tcPr>
            <w:tcW w:w="777" w:type="dxa"/>
            <w:shd w:val="clear" w:color="auto" w:fill="auto"/>
            <w:vAlign w:val="center"/>
          </w:tcPr>
          <w:p w14:paraId="327820EE">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12</w:t>
            </w:r>
          </w:p>
        </w:tc>
        <w:tc>
          <w:tcPr>
            <w:tcW w:w="668" w:type="dxa"/>
            <w:shd w:val="clear" w:color="auto" w:fill="auto"/>
            <w:vAlign w:val="center"/>
          </w:tcPr>
          <w:p w14:paraId="5ADB21D7">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13</w:t>
            </w:r>
          </w:p>
        </w:tc>
        <w:tc>
          <w:tcPr>
            <w:tcW w:w="791" w:type="dxa"/>
            <w:shd w:val="clear" w:color="auto" w:fill="auto"/>
            <w:vAlign w:val="center"/>
          </w:tcPr>
          <w:p w14:paraId="3C55BC61">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14</w:t>
            </w:r>
          </w:p>
        </w:tc>
        <w:tc>
          <w:tcPr>
            <w:tcW w:w="797" w:type="dxa"/>
            <w:shd w:val="clear" w:color="auto" w:fill="auto"/>
            <w:vAlign w:val="center"/>
          </w:tcPr>
          <w:p w14:paraId="0A6343FC">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15</w:t>
            </w:r>
          </w:p>
        </w:tc>
        <w:tc>
          <w:tcPr>
            <w:tcW w:w="935" w:type="dxa"/>
            <w:shd w:val="clear" w:color="auto" w:fill="auto"/>
            <w:vAlign w:val="center"/>
          </w:tcPr>
          <w:p w14:paraId="689D4B91">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16</w:t>
            </w:r>
          </w:p>
        </w:tc>
        <w:tc>
          <w:tcPr>
            <w:tcW w:w="877" w:type="dxa"/>
            <w:shd w:val="clear" w:color="auto" w:fill="auto"/>
            <w:vAlign w:val="center"/>
          </w:tcPr>
          <w:p w14:paraId="5575C0E6">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17</w:t>
            </w:r>
          </w:p>
        </w:tc>
        <w:tc>
          <w:tcPr>
            <w:tcW w:w="735" w:type="dxa"/>
            <w:shd w:val="clear" w:color="auto" w:fill="auto"/>
            <w:vAlign w:val="center"/>
          </w:tcPr>
          <w:p w14:paraId="517A69F3">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18</w:t>
            </w:r>
          </w:p>
        </w:tc>
        <w:tc>
          <w:tcPr>
            <w:tcW w:w="710" w:type="dxa"/>
            <w:shd w:val="clear" w:color="auto" w:fill="auto"/>
            <w:vAlign w:val="center"/>
          </w:tcPr>
          <w:p w14:paraId="50FEAB19">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hAnsi="等线" w:cs="Times New Roman"/>
                <w:bCs/>
                <w:sz w:val="21"/>
                <w:szCs w:val="21"/>
                <w14:ligatures w14:val="standardContextual"/>
              </w:rPr>
              <w:t>19</w:t>
            </w:r>
          </w:p>
        </w:tc>
      </w:tr>
      <w:tr w14:paraId="44AF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442" w:type="dxa"/>
            <w:vAlign w:val="center"/>
          </w:tcPr>
          <w:p w14:paraId="675812A9">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序号</w:t>
            </w:r>
          </w:p>
        </w:tc>
        <w:tc>
          <w:tcPr>
            <w:tcW w:w="562" w:type="dxa"/>
            <w:vAlign w:val="center"/>
          </w:tcPr>
          <w:p w14:paraId="4EDA61C6">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申报单位</w:t>
            </w:r>
          </w:p>
        </w:tc>
        <w:tc>
          <w:tcPr>
            <w:tcW w:w="562" w:type="dxa"/>
            <w:vAlign w:val="center"/>
          </w:tcPr>
          <w:p w14:paraId="2870CA8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统一社会信用代码</w:t>
            </w:r>
          </w:p>
        </w:tc>
        <w:tc>
          <w:tcPr>
            <w:tcW w:w="914" w:type="dxa"/>
            <w:vAlign w:val="center"/>
          </w:tcPr>
          <w:p w14:paraId="50A433F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企业所属行业代码（国民经济二级行业分类）</w:t>
            </w:r>
          </w:p>
        </w:tc>
        <w:tc>
          <w:tcPr>
            <w:tcW w:w="805" w:type="dxa"/>
            <w:vAlign w:val="center"/>
          </w:tcPr>
          <w:p w14:paraId="43042CCD">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所属行业名称（国民经济二级行业分类）</w:t>
            </w:r>
          </w:p>
        </w:tc>
        <w:tc>
          <w:tcPr>
            <w:tcW w:w="395" w:type="dxa"/>
            <w:vAlign w:val="center"/>
          </w:tcPr>
          <w:p w14:paraId="5835B7DB">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项目名称</w:t>
            </w:r>
          </w:p>
        </w:tc>
        <w:tc>
          <w:tcPr>
            <w:tcW w:w="1637" w:type="dxa"/>
            <w:vAlign w:val="center"/>
          </w:tcPr>
          <w:p w14:paraId="616D2E4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建设主要内容及规模</w:t>
            </w:r>
          </w:p>
        </w:tc>
        <w:tc>
          <w:tcPr>
            <w:tcW w:w="477" w:type="dxa"/>
            <w:vAlign w:val="center"/>
          </w:tcPr>
          <w:p w14:paraId="542E2FCF">
            <w:pPr>
              <w:widowControl/>
              <w:adjustRightInd w:val="0"/>
              <w:snapToGrid w:val="0"/>
              <w:spacing w:line="300" w:lineRule="exact"/>
              <w:ind w:firstLine="0" w:firstLineChars="0"/>
              <w:jc w:val="center"/>
              <w:rPr>
                <w:rFonts w:hint="eastAsia" w:hAnsi="等线" w:cs="Times New Roman"/>
                <w:bCs/>
                <w:sz w:val="21"/>
                <w:szCs w:val="21"/>
                <w14:ligatures w14:val="standardContextual"/>
              </w:rPr>
            </w:pPr>
            <w:r>
              <w:rPr>
                <w:rFonts w:hint="eastAsia" w:ascii="仿宋_GB2312" w:hAnsi="等线" w:cs="Times New Roman"/>
                <w:bCs/>
                <w:sz w:val="21"/>
                <w:szCs w:val="21"/>
                <w14:ligatures w14:val="standardContextual"/>
              </w:rPr>
              <w:t>备案号</w:t>
            </w:r>
          </w:p>
        </w:tc>
        <w:tc>
          <w:tcPr>
            <w:tcW w:w="723" w:type="dxa"/>
            <w:vAlign w:val="center"/>
          </w:tcPr>
          <w:p w14:paraId="2240D6AB">
            <w:pPr>
              <w:keepNext w:val="0"/>
              <w:keepLines w:val="0"/>
              <w:widowControl/>
              <w:suppressLineNumbers w:val="0"/>
              <w:adjustRightInd w:val="0"/>
              <w:snapToGrid w:val="0"/>
              <w:spacing w:line="300" w:lineRule="exact"/>
              <w:ind w:firstLine="0" w:firstLineChars="0"/>
              <w:jc w:val="center"/>
              <w:textAlignment w:val="auto"/>
              <w:rPr>
                <w:rFonts w:hint="eastAsia"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总投资（万元）</w:t>
            </w:r>
          </w:p>
        </w:tc>
        <w:tc>
          <w:tcPr>
            <w:tcW w:w="859" w:type="dxa"/>
            <w:vAlign w:val="center"/>
          </w:tcPr>
          <w:p w14:paraId="3C6803B3">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项目进度（已完成投资占计划总投资百分比）</w:t>
            </w:r>
          </w:p>
        </w:tc>
        <w:tc>
          <w:tcPr>
            <w:tcW w:w="750" w:type="dxa"/>
            <w:vAlign w:val="center"/>
          </w:tcPr>
          <w:p w14:paraId="071CD202">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不含土地、基建总投资（万元）</w:t>
            </w:r>
          </w:p>
        </w:tc>
        <w:tc>
          <w:tcPr>
            <w:tcW w:w="777" w:type="dxa"/>
            <w:vAlign w:val="center"/>
          </w:tcPr>
          <w:p w14:paraId="189D9659">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软硬件设备投资（万元）</w:t>
            </w:r>
          </w:p>
        </w:tc>
        <w:tc>
          <w:tcPr>
            <w:tcW w:w="668" w:type="dxa"/>
            <w:vAlign w:val="center"/>
          </w:tcPr>
          <w:p w14:paraId="3B3EFFE9">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国产工业母机数量（台）及价值（万元）</w:t>
            </w:r>
          </w:p>
        </w:tc>
        <w:tc>
          <w:tcPr>
            <w:tcW w:w="791" w:type="dxa"/>
            <w:vAlign w:val="center"/>
          </w:tcPr>
          <w:p w14:paraId="2CBEFFD5">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国产工业机器人数量（台）及价值（万元）</w:t>
            </w:r>
          </w:p>
        </w:tc>
        <w:tc>
          <w:tcPr>
            <w:tcW w:w="797" w:type="dxa"/>
            <w:vAlign w:val="center"/>
          </w:tcPr>
          <w:p w14:paraId="118C748D">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国产工业软件数量（套）及价值（万元）</w:t>
            </w:r>
          </w:p>
        </w:tc>
        <w:tc>
          <w:tcPr>
            <w:tcW w:w="935" w:type="dxa"/>
            <w:vAlign w:val="center"/>
          </w:tcPr>
          <w:p w14:paraId="58816884">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建设周期（XX年XX月-XX年XX月）</w:t>
            </w:r>
          </w:p>
        </w:tc>
        <w:tc>
          <w:tcPr>
            <w:tcW w:w="877" w:type="dxa"/>
            <w:vAlign w:val="center"/>
          </w:tcPr>
          <w:p w14:paraId="4CFB2B37">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color w:val="auto"/>
                <w:kern w:val="2"/>
                <w:sz w:val="21"/>
                <w:szCs w:val="21"/>
                <w:u w:val="none"/>
                <w:lang w:val="en-US" w:eastAsia="zh-CN" w:bidi="ar"/>
                <w14:ligatures w14:val="standardContextual"/>
              </w:rPr>
              <w:t>2025年营业收入（万元）</w:t>
            </w:r>
          </w:p>
        </w:tc>
        <w:tc>
          <w:tcPr>
            <w:tcW w:w="735" w:type="dxa"/>
            <w:vAlign w:val="center"/>
          </w:tcPr>
          <w:p w14:paraId="14C69F19">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bookmarkStart w:id="2" w:name="_Hlk213848869"/>
            <w:r>
              <w:rPr>
                <w:rFonts w:hint="eastAsia" w:ascii="仿宋_GB2312" w:hAnsi="等线" w:eastAsia="仿宋_GB2312" w:cs="Times New Roman"/>
                <w:bCs/>
                <w:i w:val="0"/>
                <w:iCs w:val="0"/>
                <w:color w:val="auto"/>
                <w:kern w:val="2"/>
                <w:sz w:val="21"/>
                <w:szCs w:val="21"/>
                <w:u w:val="none"/>
                <w:lang w:val="en-US" w:eastAsia="zh-CN" w:bidi="ar"/>
                <w14:ligatures w14:val="standardContextual"/>
              </w:rPr>
              <w:t>是否已申请国家财政补贴</w:t>
            </w:r>
            <w:bookmarkEnd w:id="2"/>
          </w:p>
        </w:tc>
        <w:tc>
          <w:tcPr>
            <w:tcW w:w="710" w:type="dxa"/>
            <w:vAlign w:val="center"/>
          </w:tcPr>
          <w:p w14:paraId="1C0EBD7E">
            <w:pPr>
              <w:keepNext w:val="0"/>
              <w:keepLines w:val="0"/>
              <w:widowControl/>
              <w:suppressLineNumbers w:val="0"/>
              <w:adjustRightInd w:val="0"/>
              <w:snapToGrid w:val="0"/>
              <w:spacing w:line="300" w:lineRule="exact"/>
              <w:ind w:firstLine="0" w:firstLineChars="0"/>
              <w:jc w:val="center"/>
              <w:textAlignment w:val="auto"/>
              <w:rPr>
                <w:rFonts w:hint="eastAsia" w:ascii="仿宋_GB2312" w:hAnsi="等线" w:cs="Times New Roman"/>
                <w:bCs/>
                <w:sz w:val="21"/>
                <w:szCs w:val="21"/>
                <w14:ligatures w14:val="standardContextual"/>
              </w:rPr>
            </w:pPr>
            <w:r>
              <w:rPr>
                <w:rFonts w:hint="eastAsia" w:ascii="仿宋_GB2312" w:hAnsi="等线" w:eastAsia="仿宋_GB2312" w:cs="Times New Roman"/>
                <w:bCs/>
                <w:i w:val="0"/>
                <w:iCs w:val="0"/>
                <w:kern w:val="2"/>
                <w:sz w:val="21"/>
                <w:szCs w:val="21"/>
                <w:u w:val="none"/>
                <w:lang w:val="en-US" w:eastAsia="zh-CN" w:bidi="ar"/>
                <w14:ligatures w14:val="standardContextual"/>
              </w:rPr>
              <w:t>企业项目联系人及联系方式</w:t>
            </w:r>
          </w:p>
        </w:tc>
      </w:tr>
      <w:tr w14:paraId="0324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6" w:hRule="atLeast"/>
          <w:jc w:val="center"/>
        </w:trPr>
        <w:tc>
          <w:tcPr>
            <w:tcW w:w="442" w:type="dxa"/>
            <w:vAlign w:val="center"/>
          </w:tcPr>
          <w:p w14:paraId="0B02CBCB">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562" w:type="dxa"/>
            <w:vAlign w:val="center"/>
          </w:tcPr>
          <w:p w14:paraId="370DF70F">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562" w:type="dxa"/>
            <w:vAlign w:val="center"/>
          </w:tcPr>
          <w:p w14:paraId="0DF3B7E7">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914" w:type="dxa"/>
            <w:vAlign w:val="center"/>
          </w:tcPr>
          <w:p w14:paraId="1BB4E2C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805" w:type="dxa"/>
            <w:vAlign w:val="center"/>
          </w:tcPr>
          <w:p w14:paraId="2FB087AC">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395" w:type="dxa"/>
            <w:vAlign w:val="center"/>
          </w:tcPr>
          <w:p w14:paraId="652B0DD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1637" w:type="dxa"/>
            <w:vAlign w:val="center"/>
          </w:tcPr>
          <w:p w14:paraId="0219B801">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477" w:type="dxa"/>
            <w:vAlign w:val="center"/>
          </w:tcPr>
          <w:p w14:paraId="638BF18E">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723" w:type="dxa"/>
            <w:vAlign w:val="center"/>
          </w:tcPr>
          <w:p w14:paraId="1868ED22">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859" w:type="dxa"/>
            <w:vAlign w:val="center"/>
          </w:tcPr>
          <w:p w14:paraId="7C472891">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750" w:type="dxa"/>
            <w:vAlign w:val="center"/>
          </w:tcPr>
          <w:p w14:paraId="1EBCBD98">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777" w:type="dxa"/>
            <w:vAlign w:val="center"/>
          </w:tcPr>
          <w:p w14:paraId="3D858019">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668" w:type="dxa"/>
            <w:vAlign w:val="center"/>
          </w:tcPr>
          <w:p w14:paraId="796DE150">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791" w:type="dxa"/>
            <w:vAlign w:val="center"/>
          </w:tcPr>
          <w:p w14:paraId="4535D982">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797" w:type="dxa"/>
            <w:vAlign w:val="center"/>
          </w:tcPr>
          <w:p w14:paraId="1F86A3DB">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935" w:type="dxa"/>
            <w:vAlign w:val="center"/>
          </w:tcPr>
          <w:p w14:paraId="432375D7">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877" w:type="dxa"/>
            <w:vAlign w:val="center"/>
          </w:tcPr>
          <w:p w14:paraId="4D0D7C76">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735" w:type="dxa"/>
            <w:vAlign w:val="center"/>
          </w:tcPr>
          <w:p w14:paraId="453BDFE4">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c>
          <w:tcPr>
            <w:tcW w:w="710" w:type="dxa"/>
            <w:vAlign w:val="center"/>
          </w:tcPr>
          <w:p w14:paraId="1CE8D675">
            <w:pPr>
              <w:widowControl/>
              <w:adjustRightInd w:val="0"/>
              <w:snapToGrid w:val="0"/>
              <w:spacing w:line="300" w:lineRule="exact"/>
              <w:ind w:firstLine="0" w:firstLineChars="0"/>
              <w:jc w:val="center"/>
              <w:rPr>
                <w:rFonts w:hint="eastAsia" w:hAnsi="等线" w:cs="Times New Roman"/>
                <w:bCs/>
                <w:sz w:val="21"/>
                <w:szCs w:val="21"/>
                <w14:ligatures w14:val="standardContextual"/>
              </w:rPr>
            </w:pPr>
          </w:p>
        </w:tc>
      </w:tr>
      <w:bookmarkEnd w:id="9"/>
    </w:tbl>
    <w:p w14:paraId="43D63E3C">
      <w:pPr>
        <w:kinsoku w:val="0"/>
        <w:overflowPunct w:val="0"/>
        <w:ind w:firstLine="0" w:firstLineChars="0"/>
        <w:rPr>
          <w:rFonts w:eastAsia="仿宋" w:cs="Times New Roman"/>
        </w:rPr>
        <w:sectPr>
          <w:footerReference r:id="rId11" w:type="default"/>
          <w:pgSz w:w="16838" w:h="11906" w:orient="landscape"/>
          <w:pgMar w:top="1134" w:right="1134" w:bottom="1134" w:left="1134" w:header="851" w:footer="851" w:gutter="0"/>
          <w:pgNumType w:fmt="numberInDash"/>
          <w:cols w:space="720" w:num="1"/>
          <w:docGrid w:linePitch="312" w:charSpace="0"/>
        </w:sectPr>
      </w:pPr>
    </w:p>
    <w:p w14:paraId="6466B860">
      <w:pPr>
        <w:keepNext/>
        <w:keepLines/>
        <w:adjustRightInd w:val="0"/>
        <w:snapToGrid w:val="0"/>
        <w:ind w:firstLine="0" w:firstLineChars="0"/>
        <w:jc w:val="center"/>
        <w:outlineLvl w:val="0"/>
        <w:rPr>
          <w:rFonts w:hint="eastAsia" w:ascii="方正小标宋简体" w:hAnsi="方正小标宋简体" w:eastAsia="方正小标宋简体" w:cs="方正小标宋简体"/>
          <w:sz w:val="44"/>
          <w:szCs w:val="44"/>
          <w14:ligatures w14:val="standardContextual"/>
        </w:rPr>
      </w:pPr>
      <w:bookmarkStart w:id="3" w:name="_Toc11282"/>
      <w:r>
        <w:rPr>
          <w:rFonts w:hint="eastAsia" w:ascii="方正小标宋简体" w:hAnsi="方正小标宋简体" w:eastAsia="方正小标宋简体" w:cs="方正小标宋简体"/>
          <w:sz w:val="44"/>
          <w:szCs w:val="44"/>
          <w14:ligatures w14:val="standardContextual"/>
        </w:rPr>
        <w:t>石家庄市制造业新型技术改造项目</w:t>
      </w:r>
    </w:p>
    <w:p w14:paraId="2EE5FF53">
      <w:pPr>
        <w:keepNext/>
        <w:keepLines/>
        <w:adjustRightInd w:val="0"/>
        <w:snapToGrid w:val="0"/>
        <w:ind w:firstLine="0" w:firstLineChars="0"/>
        <w:jc w:val="center"/>
        <w:outlineLvl w:val="0"/>
        <w:rPr>
          <w:rFonts w:hint="eastAsia" w:ascii="方正小标宋简体" w:hAnsi="方正小标宋简体" w:eastAsia="方正小标宋简体" w:cs="方正小标宋简体"/>
          <w:sz w:val="44"/>
          <w:szCs w:val="44"/>
          <w14:ligatures w14:val="standardContextual"/>
        </w:rPr>
      </w:pPr>
      <w:r>
        <w:rPr>
          <w:rFonts w:hint="eastAsia" w:ascii="方正小标宋简体" w:hAnsi="方正小标宋简体" w:eastAsia="方正小标宋简体" w:cs="方正小标宋简体"/>
          <w:sz w:val="44"/>
          <w:szCs w:val="44"/>
          <w14:ligatures w14:val="standardContextual"/>
        </w:rPr>
        <w:t>申请报告</w:t>
      </w:r>
    </w:p>
    <w:p w14:paraId="601A66AB">
      <w:pPr>
        <w:ind w:firstLine="0" w:firstLineChars="0"/>
      </w:pPr>
    </w:p>
    <w:p w14:paraId="5CA8F7B7">
      <w:pPr>
        <w:pStyle w:val="2"/>
        <w:adjustRightInd w:val="0"/>
        <w:snapToGrid w:val="0"/>
        <w:ind w:firstLine="640"/>
        <w:jc w:val="both"/>
      </w:pPr>
      <w:r>
        <w:rPr>
          <w:rFonts w:hint="eastAsia"/>
        </w:rPr>
        <w:t>一、项目承担单位基本情况</w:t>
      </w:r>
      <w:bookmarkEnd w:id="3"/>
    </w:p>
    <w:p w14:paraId="38067F7E">
      <w:pPr>
        <w:adjustRightInd w:val="0"/>
        <w:snapToGrid w:val="0"/>
        <w:ind w:firstLine="640"/>
        <w:jc w:val="both"/>
        <w:rPr>
          <w14:ligatures w14:val="standardContextual"/>
        </w:rPr>
      </w:pPr>
      <w:r>
        <w:rPr>
          <w:rFonts w:hint="eastAsia" w:ascii="仿宋_GB2312" w:hAnsi="仿宋_GB2312" w:cs="仿宋_GB2312"/>
          <w14:ligatures w14:val="standardContextual"/>
        </w:rPr>
        <w:t>（一）项目承担单位情况：包括组织架构、经营状况、财务状况、人员状况、研发能力、企业荣誉等。</w:t>
      </w:r>
    </w:p>
    <w:p w14:paraId="27370D5D">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（二）企业现有生产工艺及装备技术水平，与国内外先进水平比较。</w:t>
      </w:r>
    </w:p>
    <w:p w14:paraId="51D53EED">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（三）企业现有产品生产能力、产量、销售、竞争力情况及在全国同行业中地位、国内外市场占有率。</w:t>
      </w:r>
    </w:p>
    <w:p w14:paraId="05D00A23">
      <w:pPr>
        <w:pStyle w:val="2"/>
        <w:adjustRightInd w:val="0"/>
        <w:snapToGrid w:val="0"/>
        <w:ind w:firstLine="640"/>
        <w:jc w:val="both"/>
      </w:pPr>
      <w:bookmarkStart w:id="4" w:name="_Toc96"/>
      <w:r>
        <w:rPr>
          <w:rFonts w:hint="eastAsia"/>
        </w:rPr>
        <w:t>二、项目基本情况</w:t>
      </w:r>
      <w:bookmarkEnd w:id="4"/>
    </w:p>
    <w:p w14:paraId="0958C6D4">
      <w:pPr>
        <w:adjustRightInd w:val="0"/>
        <w:snapToGrid w:val="0"/>
        <w:ind w:firstLine="640"/>
        <w:jc w:val="both"/>
        <w:rPr>
          <w14:ligatures w14:val="standardContextual"/>
        </w:rPr>
      </w:pPr>
      <w:r>
        <w:rPr>
          <w:rFonts w:hint="eastAsia" w:ascii="仿宋_GB2312" w:hAnsi="仿宋_GB2312" w:cs="仿宋_GB2312"/>
          <w14:ligatures w14:val="standardContextual"/>
        </w:rPr>
        <w:t>（一）建设期限及建设地点。</w:t>
      </w:r>
    </w:p>
    <w:p w14:paraId="3B9AE59C">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（二）建设规模及建设内容：包括建设规模、土建工程方案、新购置设备、利用原有设备、装备和软件国产化等情况。</w:t>
      </w:r>
    </w:p>
    <w:p w14:paraId="46DA753C">
      <w:pPr>
        <w:adjustRightInd w:val="0"/>
        <w:snapToGrid w:val="0"/>
        <w:ind w:firstLine="640" w:firstLineChars="0"/>
        <w:jc w:val="both"/>
        <w:rPr>
          <w:rFonts w:hint="eastAsia" w:ascii="仿宋_GB2312" w:hAnsi="仿宋_GB2312" w:cs="仿宋_GB2312"/>
          <w14:ligatures w14:val="standardContextual"/>
        </w:rPr>
      </w:pPr>
      <w:r>
        <w:rPr>
          <w:rFonts w:hint="eastAsia" w:ascii="仿宋_GB2312" w:hAnsi="仿宋_GB2312" w:cs="仿宋_GB2312"/>
          <w14:ligatures w14:val="standardContextual"/>
        </w:rPr>
        <w:t>（三）技改工艺技术、装备水平、产品水平的详细情况。</w:t>
      </w:r>
    </w:p>
    <w:p w14:paraId="218A4403">
      <w:pPr>
        <w:adjustRightInd w:val="0"/>
        <w:snapToGrid w:val="0"/>
        <w:ind w:firstLine="640" w:firstLineChars="0"/>
        <w:jc w:val="both"/>
      </w:pPr>
      <w:r>
        <w:rPr>
          <w:rFonts w:hint="eastAsia" w:ascii="仿宋_GB2312" w:hAnsi="仿宋_GB2312" w:cs="仿宋_GB2312"/>
          <w14:ligatures w14:val="standardContextual"/>
        </w:rPr>
        <w:t>（四）项目建设总体目标、年度目标。</w:t>
      </w:r>
    </w:p>
    <w:p w14:paraId="7300DCEA">
      <w:pPr>
        <w:pStyle w:val="2"/>
        <w:adjustRightInd w:val="0"/>
        <w:snapToGrid w:val="0"/>
        <w:ind w:firstLine="640"/>
        <w:jc w:val="both"/>
      </w:pPr>
      <w:bookmarkStart w:id="5" w:name="_Toc19233"/>
      <w:r>
        <w:rPr>
          <w:rFonts w:hint="eastAsia"/>
        </w:rPr>
        <w:t>三、项目投资</w:t>
      </w:r>
      <w:bookmarkEnd w:id="5"/>
      <w:r>
        <w:rPr>
          <w:rFonts w:hint="eastAsia"/>
        </w:rPr>
        <w:t>情况</w:t>
      </w:r>
    </w:p>
    <w:p w14:paraId="2A613F6B">
      <w:pPr>
        <w:adjustRightInd w:val="0"/>
        <w:snapToGrid w:val="0"/>
        <w:ind w:firstLine="640" w:firstLineChars="0"/>
        <w:jc w:val="both"/>
        <w:rPr>
          <w:rFonts w:hint="eastAsia" w:ascii="仿宋_GB2312" w:hAnsi="仿宋_GB2312" w:cs="仿宋_GB2312"/>
          <w14:ligatures w14:val="standardContextual"/>
        </w:rPr>
      </w:pPr>
      <w:r>
        <w:rPr>
          <w:rFonts w:hint="eastAsia"/>
        </w:rPr>
        <w:t>（一）</w:t>
      </w:r>
      <w:r>
        <w:rPr>
          <w:rFonts w:hint="eastAsia" w:ascii="仿宋_GB2312" w:hAnsi="仿宋_GB2312" w:cs="仿宋_GB2312"/>
          <w14:ligatures w14:val="standardContextual"/>
        </w:rPr>
        <w:t>项目总投资,不含土地、基建的总投资，购置软硬件设备投资（其中购置国产软硬件设备投资）情况等。</w:t>
      </w:r>
    </w:p>
    <w:p w14:paraId="4AC14E9C">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（二）已完成不含土地、基建的总投资和设备软件投资金额及占比情况。</w:t>
      </w:r>
    </w:p>
    <w:p w14:paraId="70238216">
      <w:pPr>
        <w:pStyle w:val="2"/>
        <w:ind w:firstLine="640"/>
      </w:pPr>
      <w:bookmarkStart w:id="6" w:name="_Toc4623"/>
      <w:r>
        <w:rPr>
          <w:rFonts w:hint="eastAsia"/>
        </w:rPr>
        <w:t>四、项目进度安排</w:t>
      </w:r>
      <w:bookmarkEnd w:id="6"/>
    </w:p>
    <w:p w14:paraId="74600C47">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详细说明项目建设（土建、设备购置等）进展情况，年度及重点节点安排。</w:t>
      </w:r>
    </w:p>
    <w:p w14:paraId="456B62B4">
      <w:pPr>
        <w:pStyle w:val="2"/>
        <w:ind w:firstLine="640"/>
      </w:pPr>
      <w:bookmarkStart w:id="7" w:name="_Toc3358"/>
      <w:r>
        <w:rPr>
          <w:rFonts w:hint="eastAsia"/>
        </w:rPr>
        <w:t>五、项目预期成效</w:t>
      </w:r>
      <w:bookmarkEnd w:id="7"/>
    </w:p>
    <w:p w14:paraId="1C0F50D7">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包括项目建成后的建设前后产品国内外水平对比、经济效益、社会效益、示范带动作用、形成的典型场景解决方案，以及项目突破的关键核心技术，产业链协同或园区示范带动作用等内容。</w:t>
      </w:r>
    </w:p>
    <w:p w14:paraId="40AEAFD9">
      <w:pPr>
        <w:pStyle w:val="2"/>
        <w:ind w:firstLine="640"/>
      </w:pPr>
      <w:bookmarkStart w:id="8" w:name="_Toc7194"/>
      <w:r>
        <w:rPr>
          <w:rFonts w:hint="eastAsia"/>
        </w:rPr>
        <w:t>六、申请报告附件</w:t>
      </w:r>
      <w:bookmarkEnd w:id="8"/>
    </w:p>
    <w:p w14:paraId="6CED4541">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1.营业执照复印件。</w:t>
      </w:r>
    </w:p>
    <w:p w14:paraId="4A64421E">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2.项目核准或备案证复印件。</w:t>
      </w:r>
    </w:p>
    <w:p w14:paraId="12B0E2B6">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3.项目绩效目标考核任务书（附件1.1）。</w:t>
      </w:r>
    </w:p>
    <w:p w14:paraId="30177386">
      <w:pPr>
        <w:adjustRightInd w:val="0"/>
        <w:snapToGrid w:val="0"/>
        <w:ind w:firstLine="640" w:firstLineChars="0"/>
        <w:jc w:val="both"/>
        <w:rPr>
          <w14:ligatures w14:val="standardContextual"/>
        </w:rPr>
      </w:pPr>
      <w:r>
        <w:rPr>
          <w:rFonts w:hint="eastAsia" w:ascii="仿宋_GB2312" w:hAnsi="仿宋_GB2312" w:cs="仿宋_GB2312"/>
          <w14:ligatures w14:val="standardContextual"/>
        </w:rPr>
        <w:t>4.上年度带有二维码的财务审计报告(复印件，加盖申请单位公章)。</w:t>
      </w:r>
    </w:p>
    <w:p w14:paraId="2EA1D5CC">
      <w:pPr>
        <w:adjustRightInd w:val="0"/>
        <w:snapToGrid w:val="0"/>
        <w:ind w:right="1280" w:firstLine="640"/>
        <w:jc w:val="both"/>
        <w:rPr>
          <w:rFonts w:hint="eastAsia" w:hAnsi="等线" w:cs="Times New Roman"/>
          <w14:ligatures w14:val="standardContextual"/>
        </w:rPr>
      </w:pPr>
      <w:r>
        <w:rPr>
          <w:rFonts w:hint="eastAsia" w:ascii="仿宋_GB2312" w:hAnsi="仿宋_GB2312" w:cs="仿宋_GB2312"/>
          <w14:ligatures w14:val="standardContextual"/>
        </w:rPr>
        <w:t>5.承诺书（附件1.2）。</w:t>
      </w:r>
    </w:p>
    <w:p w14:paraId="1E4DEFB4">
      <w:pPr>
        <w:adjustRightInd w:val="0"/>
        <w:snapToGrid w:val="0"/>
        <w:ind w:firstLine="640"/>
        <w:sectPr>
          <w:pgSz w:w="11906" w:h="16838"/>
          <w:pgMar w:top="1984" w:right="1474" w:bottom="1701" w:left="1587" w:header="851" w:footer="992" w:gutter="0"/>
          <w:pgNumType w:fmt="numberInDash"/>
          <w:cols w:space="720" w:num="1"/>
          <w:docGrid w:type="lines" w:linePitch="312" w:charSpace="0"/>
        </w:sectPr>
      </w:pPr>
    </w:p>
    <w:p w14:paraId="470A1382">
      <w:pPr>
        <w:adjustRightInd w:val="0"/>
        <w:snapToGrid w:val="0"/>
        <w:spacing w:line="520" w:lineRule="atLeast"/>
        <w:ind w:firstLine="0" w:firstLineChars="0"/>
        <w:rPr>
          <w:rFonts w:hint="eastAsia" w:ascii="国标黑体" w:hAnsi="国标黑体" w:eastAsia="国标黑体" w:cs="国标黑体"/>
          <w14:ligatures w14:val="standardContextual"/>
        </w:rPr>
      </w:pPr>
      <w:r>
        <w:rPr>
          <w:rFonts w:hint="eastAsia" w:ascii="国标黑体" w:hAnsi="国标黑体" w:eastAsia="国标黑体" w:cs="国标黑体"/>
          <w14:ligatures w14:val="standardContextual"/>
        </w:rPr>
        <w:t>附件1.1</w:t>
      </w:r>
    </w:p>
    <w:p w14:paraId="23BB1476">
      <w:pPr>
        <w:adjustRightInd w:val="0"/>
        <w:snapToGrid w:val="0"/>
        <w:spacing w:line="520" w:lineRule="atLeast"/>
        <w:ind w:firstLine="776"/>
        <w:jc w:val="center"/>
        <w:rPr>
          <w:rFonts w:hint="eastAsia" w:ascii="方正小标宋简体" w:hAnsi="方正小标宋简体" w:eastAsia="方正小标宋简体" w:cs="方正小标宋简体"/>
          <w:spacing w:val="-6"/>
          <w:sz w:val="40"/>
          <w:szCs w:val="40"/>
        </w:rPr>
      </w:pPr>
      <w:r>
        <w:rPr>
          <w:rFonts w:hint="eastAsia" w:ascii="方正小标宋简体" w:hAnsi="方正小标宋简体" w:eastAsia="方正小标宋简体" w:cs="方正小标宋简体"/>
          <w:spacing w:val="-6"/>
          <w:sz w:val="40"/>
          <w:szCs w:val="40"/>
        </w:rPr>
        <w:t>项目绩效目标考核任务书</w:t>
      </w:r>
    </w:p>
    <w:p w14:paraId="3460BF9E">
      <w:pPr>
        <w:adjustRightInd w:val="0"/>
        <w:snapToGrid w:val="0"/>
        <w:spacing w:line="520" w:lineRule="atLeast"/>
        <w:ind w:firstLine="616"/>
        <w:jc w:val="center"/>
        <w:rPr>
          <w:rFonts w:hint="eastAsia" w:ascii="方正小标宋简体" w:hAnsi="方正小标宋简体" w:eastAsia="方正小标宋简体" w:cs="方正小标宋简体"/>
          <w:spacing w:val="-6"/>
        </w:rPr>
      </w:pPr>
    </w:p>
    <w:p w14:paraId="3DDD894A">
      <w:pPr>
        <w:adjustRightInd w:val="0"/>
        <w:snapToGrid w:val="0"/>
        <w:spacing w:line="520" w:lineRule="atLeast"/>
        <w:ind w:firstLine="640" w:firstLineChars="0"/>
        <w:rPr>
          <w:rFonts w:eastAsia="等线"/>
          <w:sz w:val="22"/>
          <w:szCs w:val="24"/>
          <w14:ligatures w14:val="standardContextual"/>
        </w:rPr>
      </w:pPr>
      <w:r>
        <w:rPr>
          <w:rFonts w:hint="eastAsia" w:ascii="仿宋_GB2312" w:hAnsi="仿宋_GB2312" w:cs="仿宋_GB2312"/>
          <w14:ligatures w14:val="standardContextual"/>
        </w:rPr>
        <w:t>企业名称:</w:t>
      </w:r>
    </w:p>
    <w:p w14:paraId="1F2D2780">
      <w:pPr>
        <w:adjustRightInd w:val="0"/>
        <w:snapToGrid w:val="0"/>
        <w:spacing w:line="520" w:lineRule="atLeast"/>
        <w:ind w:firstLine="640" w:firstLineChars="0"/>
        <w:rPr>
          <w:rFonts w:eastAsia="等线"/>
          <w:b/>
          <w:bCs/>
          <w:sz w:val="22"/>
          <w:szCs w:val="24"/>
          <w14:ligatures w14:val="standardContextual"/>
        </w:rPr>
      </w:pPr>
      <w:r>
        <w:rPr>
          <w:rFonts w:hint="eastAsia" w:ascii="仿宋_GB2312" w:hAnsi="仿宋_GB2312" w:cs="仿宋_GB2312"/>
          <w14:ligatures w14:val="standardContextual"/>
        </w:rPr>
        <w:t>项目名称:</w:t>
      </w:r>
    </w:p>
    <w:p w14:paraId="485DD7FE">
      <w:pPr>
        <w:adjustRightInd w:val="0"/>
        <w:snapToGrid w:val="0"/>
        <w:spacing w:line="520" w:lineRule="atLeast"/>
        <w:ind w:firstLine="640" w:firstLineChars="0"/>
        <w:rPr>
          <w:rFonts w:hint="eastAsia" w:ascii="仿宋_GB2312" w:hAnsi="仿宋_GB2312" w:cs="仿宋_GB2312"/>
          <w14:ligatures w14:val="standardContextual"/>
        </w:rPr>
      </w:pPr>
      <w:r>
        <w:rPr>
          <w:rFonts w:hint="eastAsia" w:ascii="仿宋_GB2312" w:hAnsi="仿宋_GB2312" w:cs="仿宋_GB2312"/>
          <w14:ligatures w14:val="standardContextual"/>
        </w:rPr>
        <w:t>项目主要实施内容:</w:t>
      </w:r>
    </w:p>
    <w:p w14:paraId="3209A840">
      <w:pPr>
        <w:pStyle w:val="20"/>
        <w:adjustRightInd w:val="0"/>
        <w:snapToGrid w:val="0"/>
        <w:spacing w:line="520" w:lineRule="atLeast"/>
        <w:ind w:firstLine="480"/>
      </w:pPr>
    </w:p>
    <w:p w14:paraId="3190A35E">
      <w:pPr>
        <w:adjustRightInd w:val="0"/>
        <w:snapToGrid w:val="0"/>
        <w:spacing w:line="520" w:lineRule="atLeast"/>
        <w:ind w:firstLine="640" w:firstLineChars="0"/>
        <w:rPr>
          <w:rFonts w:eastAsia="等线"/>
          <w:sz w:val="22"/>
          <w:szCs w:val="24"/>
          <w14:ligatures w14:val="standardContextual"/>
        </w:rPr>
      </w:pPr>
      <w:r>
        <w:rPr>
          <w:rFonts w:hint="eastAsia" w:ascii="仿宋_GB2312" w:hAnsi="仿宋_GB2312" w:cs="仿宋_GB2312"/>
          <w14:ligatures w14:val="standardContextual"/>
        </w:rPr>
        <w:t>项目投产时间为</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年</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月</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日之前。</w:t>
      </w:r>
    </w:p>
    <w:p w14:paraId="198AD586">
      <w:pPr>
        <w:adjustRightInd w:val="0"/>
        <w:snapToGrid w:val="0"/>
        <w:spacing w:line="520" w:lineRule="atLeast"/>
        <w:ind w:firstLine="640" w:firstLineChars="0"/>
        <w:rPr>
          <w:rFonts w:eastAsia="等线"/>
          <w:sz w:val="22"/>
          <w:szCs w:val="24"/>
          <w14:ligatures w14:val="standardContextual"/>
        </w:rPr>
      </w:pPr>
      <w:r>
        <w:rPr>
          <w:rFonts w:hint="eastAsia" w:ascii="仿宋_GB2312" w:hAnsi="仿宋_GB2312" w:cs="仿宋_GB2312"/>
          <w14:ligatures w14:val="standardContextual"/>
        </w:rPr>
        <w:t>项目验收时间为</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年</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月</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日之前。</w:t>
      </w:r>
    </w:p>
    <w:p w14:paraId="75F790E7">
      <w:pPr>
        <w:adjustRightInd w:val="0"/>
        <w:snapToGrid w:val="0"/>
        <w:spacing w:line="520" w:lineRule="atLeast"/>
        <w:ind w:firstLine="640" w:firstLineChars="0"/>
        <w:rPr>
          <w:rFonts w:hint="eastAsia" w:ascii="黑体" w:hAnsi="黑体" w:eastAsia="黑体" w:cs="黑体"/>
          <w:sz w:val="22"/>
          <w:szCs w:val="24"/>
          <w14:ligatures w14:val="standardContextual"/>
        </w:rPr>
      </w:pPr>
      <w:r>
        <w:rPr>
          <w:rFonts w:hint="eastAsia" w:ascii="黑体" w:hAnsi="黑体" w:eastAsia="黑体" w:cs="黑体"/>
          <w14:ligatures w14:val="standardContextual"/>
        </w:rPr>
        <w:t>一、项目绩效考核指标</w:t>
      </w:r>
    </w:p>
    <w:p w14:paraId="52C91DD7">
      <w:pPr>
        <w:adjustRightInd w:val="0"/>
        <w:snapToGrid w:val="0"/>
        <w:spacing w:line="520" w:lineRule="atLeast"/>
        <w:ind w:firstLine="640" w:firstLineChars="0"/>
        <w:rPr>
          <w14:ligatures w14:val="standardContextual"/>
        </w:rPr>
      </w:pPr>
      <w:r>
        <w:rPr>
          <w:rFonts w:hint="eastAsia" w:ascii="仿宋_GB2312" w:hAnsi="仿宋_GB2312" w:cs="仿宋_GB2312"/>
          <w14:ligatures w14:val="standardContextual"/>
        </w:rPr>
        <w:t>1.项目完成总投资（不含土地、基建）</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万元。</w:t>
      </w:r>
    </w:p>
    <w:p w14:paraId="6F534975">
      <w:pPr>
        <w:adjustRightInd w:val="0"/>
        <w:snapToGrid w:val="0"/>
        <w:spacing w:line="520" w:lineRule="atLeast"/>
        <w:ind w:firstLine="640" w:firstLineChars="0"/>
        <w:rPr>
          <w14:ligatures w14:val="standardContextual"/>
        </w:rPr>
      </w:pPr>
      <w:r>
        <w:rPr>
          <w:rFonts w:hint="eastAsia" w:ascii="仿宋_GB2312" w:hAnsi="仿宋_GB2312" w:cs="仿宋_GB2312"/>
          <w14:ligatures w14:val="standardContextual"/>
        </w:rPr>
        <w:t>2.按有关规定完成项目环评、用地、规划、节能、安全评价等审批手续。</w:t>
      </w:r>
    </w:p>
    <w:p w14:paraId="1558A75A">
      <w:pPr>
        <w:adjustRightInd w:val="0"/>
        <w:snapToGrid w:val="0"/>
        <w:spacing w:line="520" w:lineRule="atLeast"/>
        <w:ind w:firstLine="640" w:firstLineChars="0"/>
        <w:rPr>
          <w:rFonts w:eastAsia="等线"/>
          <w:sz w:val="22"/>
          <w:szCs w:val="24"/>
          <w14:ligatures w14:val="standardContextual"/>
        </w:rPr>
      </w:pPr>
      <w:r>
        <w:rPr>
          <w:rFonts w:hint="eastAsia" w:ascii="仿宋_GB2312" w:hAnsi="仿宋_GB2312" w:cs="仿宋_GB2312"/>
          <w14:ligatures w14:val="standardContextual"/>
        </w:rPr>
        <w:t>3.项目应用国产工业母机及价值不少于</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套、</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万元；应用国产工业机器人及价值不少于</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套、</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万元；应用国产工业软件及价值不少于</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（套）、</w:t>
      </w:r>
      <w:r>
        <w:rPr>
          <w:rFonts w:hint="eastAsia" w:ascii="仿宋_GB2312" w:hAnsi="仿宋_GB2312" w:cs="仿宋_GB2312"/>
          <w:u w:val="single"/>
          <w14:ligatures w14:val="standardContextual"/>
        </w:rPr>
        <w:t xml:space="preserve">    </w:t>
      </w:r>
      <w:r>
        <w:rPr>
          <w:rFonts w:hint="eastAsia" w:ascii="仿宋_GB2312" w:hAnsi="仿宋_GB2312" w:cs="仿宋_GB2312"/>
          <w14:ligatures w14:val="standardContextual"/>
        </w:rPr>
        <w:t>万元。</w:t>
      </w:r>
    </w:p>
    <w:p w14:paraId="0B8589BF">
      <w:pPr>
        <w:adjustRightInd w:val="0"/>
        <w:snapToGrid w:val="0"/>
        <w:spacing w:line="520" w:lineRule="atLeast"/>
        <w:ind w:firstLine="640" w:firstLineChars="0"/>
        <w:rPr>
          <w:rFonts w:eastAsia="等线"/>
          <w:sz w:val="22"/>
          <w:szCs w:val="24"/>
          <w14:ligatures w14:val="standardContextual"/>
        </w:rPr>
      </w:pPr>
      <w:r>
        <w:rPr>
          <w:rFonts w:hint="eastAsia" w:ascii="仿宋_GB2312" w:hAnsi="仿宋_GB2312" w:cs="仿宋_GB2312"/>
          <w14:ligatures w14:val="standardContextual"/>
        </w:rPr>
        <w:t>4.项目完成后取得成效：</w:t>
      </w:r>
    </w:p>
    <w:p w14:paraId="30EF88A9">
      <w:pPr>
        <w:adjustRightInd w:val="0"/>
        <w:snapToGrid w:val="0"/>
        <w:spacing w:line="520" w:lineRule="atLeast"/>
        <w:ind w:firstLine="640" w:firstLineChars="0"/>
        <w:rPr>
          <w:rFonts w:hint="eastAsia" w:ascii="黑体" w:hAnsi="黑体" w:eastAsia="黑体" w:cs="黑体"/>
          <w:sz w:val="22"/>
          <w:szCs w:val="24"/>
          <w14:ligatures w14:val="standardContextual"/>
        </w:rPr>
      </w:pPr>
      <w:r>
        <w:rPr>
          <w:rFonts w:hint="eastAsia" w:ascii="黑体" w:hAnsi="黑体" w:eastAsia="黑体" w:cs="黑体"/>
          <w14:ligatures w14:val="standardContextual"/>
        </w:rPr>
        <w:t>二、考核办法</w:t>
      </w:r>
    </w:p>
    <w:p w14:paraId="31F4E445">
      <w:pPr>
        <w:adjustRightInd w:val="0"/>
        <w:snapToGrid w:val="0"/>
        <w:spacing w:line="520" w:lineRule="atLeast"/>
        <w:ind w:firstLine="640"/>
        <w:textAlignment w:val="baseline"/>
      </w:pPr>
      <w:r>
        <w:rPr>
          <w:rFonts w:hint="eastAsia" w:ascii="仿宋_GB2312" w:hAnsi="仿宋_GB2312" w:cs="仿宋_GB2312"/>
          <w14:ligatures w14:val="standardContextual"/>
        </w:rPr>
        <w:t>依据拟出台的《石家庄制造业新型技术改造城市试点项目验收工作细则》进行考核。</w:t>
      </w:r>
    </w:p>
    <w:p w14:paraId="66FB220B">
      <w:pPr>
        <w:adjustRightInd w:val="0"/>
        <w:snapToGrid w:val="0"/>
        <w:spacing w:line="520" w:lineRule="atLeast"/>
        <w:ind w:firstLine="640"/>
        <w:textAlignment w:val="baseline"/>
      </w:pPr>
    </w:p>
    <w:p w14:paraId="1890E554">
      <w:pPr>
        <w:adjustRightInd w:val="0"/>
        <w:snapToGrid w:val="0"/>
        <w:spacing w:line="520" w:lineRule="atLeast"/>
        <w:ind w:firstLine="640" w:firstLineChars="0"/>
        <w:rPr>
          <w:rFonts w:eastAsia="等线"/>
          <w:sz w:val="22"/>
          <w:szCs w:val="24"/>
          <w14:ligatures w14:val="standardContextual"/>
        </w:rPr>
      </w:pPr>
      <w:r>
        <w:rPr>
          <w:rFonts w:hint="eastAsia" w:ascii="仿宋_GB2312" w:hAnsi="仿宋_GB2312" w:cs="仿宋_GB2312"/>
          <w14:ligatures w14:val="standardContextual"/>
        </w:rPr>
        <w:t>企业负责人签字：         项目承担单位：（盖章）</w:t>
      </w:r>
    </w:p>
    <w:p w14:paraId="17A89EEC">
      <w:pPr>
        <w:adjustRightInd w:val="0"/>
        <w:snapToGrid w:val="0"/>
        <w:spacing w:line="520" w:lineRule="atLeast"/>
        <w:ind w:firstLine="640" w:firstLineChars="0"/>
        <w:rPr>
          <w:rFonts w:eastAsia="等线"/>
          <w:sz w:val="22"/>
          <w:szCs w:val="24"/>
          <w14:ligatures w14:val="standardContextual"/>
        </w:rPr>
      </w:pPr>
    </w:p>
    <w:p w14:paraId="72366BFD">
      <w:pPr>
        <w:adjustRightInd w:val="0"/>
        <w:snapToGrid w:val="0"/>
        <w:spacing w:line="520" w:lineRule="atLeast"/>
        <w:ind w:firstLine="640" w:firstLineChars="0"/>
        <w:jc w:val="right"/>
        <w:rPr>
          <w:rFonts w:hint="eastAsia" w:ascii="仿宋_GB2312" w:hAnsi="仿宋_GB2312" w:cs="仿宋_GB2312"/>
          <w14:ligatures w14:val="standardContextual"/>
        </w:rPr>
      </w:pPr>
      <w:r>
        <w:rPr>
          <w:rFonts w:hint="eastAsia" w:ascii="仿宋_GB2312" w:hAnsi="仿宋_GB2312" w:cs="仿宋_GB2312"/>
          <w14:ligatures w14:val="standardContextual"/>
        </w:rPr>
        <w:t>县（市、区）工信主管部门盖章：</w:t>
      </w:r>
    </w:p>
    <w:p w14:paraId="0D2075F8">
      <w:pPr>
        <w:pStyle w:val="20"/>
        <w:ind w:firstLine="480"/>
      </w:pPr>
    </w:p>
    <w:p w14:paraId="3EA58AD6">
      <w:pPr>
        <w:wordWrap w:val="0"/>
        <w:adjustRightInd w:val="0"/>
        <w:snapToGrid w:val="0"/>
        <w:spacing w:line="520" w:lineRule="atLeast"/>
        <w:ind w:firstLine="640" w:firstLineChars="0"/>
        <w:jc w:val="right"/>
        <w:rPr>
          <w14:ligatures w14:val="standardContextual"/>
        </w:rPr>
      </w:pPr>
      <w:r>
        <w:rPr>
          <w:rFonts w:hint="eastAsia" w:ascii="仿宋_GB2312" w:hAnsi="仿宋_GB2312" w:cs="仿宋_GB2312"/>
          <w14:ligatures w14:val="standardContextual"/>
        </w:rPr>
        <w:t>年    月    日</w:t>
      </w:r>
      <w:r>
        <w:rPr>
          <w:rFonts w:hint="eastAsia" w:cs="仿宋_GB2312"/>
          <w14:ligatures w14:val="standardContextual"/>
        </w:rPr>
        <w:t xml:space="preserve">    </w:t>
      </w:r>
    </w:p>
    <w:p w14:paraId="7B8979A3">
      <w:pPr>
        <w:ind w:firstLine="0" w:firstLineChars="0"/>
        <w:sectPr>
          <w:pgSz w:w="11906" w:h="16838"/>
          <w:pgMar w:top="1440" w:right="1800" w:bottom="1440" w:left="1800" w:header="851" w:footer="992" w:gutter="0"/>
          <w:pgNumType w:fmt="numberInDash"/>
          <w:cols w:space="425" w:num="1"/>
          <w:docGrid w:type="lines" w:linePitch="312" w:charSpace="0"/>
        </w:sectPr>
      </w:pPr>
    </w:p>
    <w:p w14:paraId="7CCBC51B">
      <w:pPr>
        <w:spacing w:after="160" w:line="278" w:lineRule="auto"/>
        <w:ind w:firstLine="0" w:firstLineChars="0"/>
        <w:rPr>
          <w:rFonts w:hint="eastAsia" w:ascii="黑体" w:hAnsi="黑体" w:eastAsia="黑体" w:cs="黑体"/>
          <w14:ligatures w14:val="standardContextual"/>
        </w:rPr>
      </w:pPr>
      <w:r>
        <w:rPr>
          <w:rFonts w:hint="eastAsia" w:ascii="黑体" w:hAnsi="黑体" w:eastAsia="黑体" w:cs="黑体"/>
          <w14:ligatures w14:val="standardContextual"/>
        </w:rPr>
        <w:t>附件1.2</w:t>
      </w:r>
    </w:p>
    <w:p w14:paraId="460686F8">
      <w:pPr>
        <w:ind w:firstLine="0" w:firstLineChars="0"/>
        <w:jc w:val="center"/>
        <w:rPr>
          <w:rFonts w:eastAsia="方正小标宋简体"/>
          <w:sz w:val="44"/>
          <w:szCs w:val="44"/>
        </w:rPr>
      </w:pPr>
      <w:r>
        <w:rPr>
          <w:rFonts w:hint="eastAsia" w:ascii="方正小标宋简体" w:hAnsi="方正小标宋简体" w:eastAsia="方正小标宋简体" w:cs="方正小标宋简体"/>
          <w:sz w:val="40"/>
          <w:szCs w:val="28"/>
        </w:rPr>
        <w:t>承 诺 书</w:t>
      </w:r>
    </w:p>
    <w:p w14:paraId="214F4891">
      <w:pPr>
        <w:spacing w:line="500" w:lineRule="exact"/>
        <w:ind w:firstLine="560"/>
        <w:rPr>
          <w:sz w:val="28"/>
          <w:szCs w:val="28"/>
        </w:rPr>
      </w:pPr>
      <w:r>
        <w:rPr>
          <w:rFonts w:hint="eastAsia" w:ascii="仿宋_GB2312" w:hAnsi="仿宋_GB2312" w:cs="仿宋_GB2312"/>
          <w:sz w:val="28"/>
          <w:szCs w:val="28"/>
        </w:rPr>
        <w:t>本公司</w:t>
      </w:r>
      <w:r>
        <w:rPr>
          <w:rFonts w:hint="eastAsia" w:ascii="宋体" w:hAnsi="宋体" w:cs="Times New Roman"/>
          <w:kern w:val="0"/>
          <w:sz w:val="28"/>
          <w:szCs w:val="28"/>
        </w:rPr>
        <w:t>已了解石家庄市制造业新型技术改造项目申报的相关要求</w:t>
      </w:r>
      <w:r>
        <w:rPr>
          <w:rFonts w:hint="eastAsia" w:ascii="仿宋_GB2312" w:hAnsi="仿宋_GB2312" w:cs="仿宋_GB2312"/>
          <w:sz w:val="28"/>
          <w:szCs w:val="28"/>
        </w:rPr>
        <w:t>，</w:t>
      </w:r>
      <w:r>
        <w:rPr>
          <w:rFonts w:hint="eastAsia" w:ascii="宋体" w:hAnsi="宋体" w:cs="Times New Roman"/>
          <w:kern w:val="0"/>
          <w:sz w:val="28"/>
          <w:szCs w:val="28"/>
        </w:rPr>
        <w:t>作出如下承诺</w:t>
      </w:r>
      <w:r>
        <w:rPr>
          <w:rFonts w:hint="eastAsia" w:ascii="仿宋_GB2312" w:hAnsi="仿宋_GB2312" w:cs="仿宋_GB2312"/>
          <w:sz w:val="28"/>
          <w:szCs w:val="28"/>
        </w:rPr>
        <w:t>：</w:t>
      </w:r>
    </w:p>
    <w:p w14:paraId="47791C6F">
      <w:pPr>
        <w:numPr>
          <w:ilvl w:val="0"/>
          <w:numId w:val="1"/>
        </w:numPr>
        <w:adjustRightInd w:val="0"/>
        <w:snapToGrid w:val="0"/>
        <w:spacing w:line="500" w:lineRule="exact"/>
        <w:ind w:firstLine="560"/>
        <w:rPr>
          <w:sz w:val="28"/>
          <w:szCs w:val="28"/>
        </w:rPr>
      </w:pPr>
      <w:r>
        <w:rPr>
          <w:rFonts w:hint="eastAsia" w:ascii="仿宋_GB2312" w:hAnsi="仿宋_GB2312" w:cs="仿宋_GB2312"/>
          <w:sz w:val="28"/>
          <w:szCs w:val="28"/>
        </w:rPr>
        <w:t>本公司在生产经营过程中，严格遵守国家相关法律法规，近三年未发生重大及以上生产安全事故和环境污染、质量安全事故。</w:t>
      </w:r>
    </w:p>
    <w:p w14:paraId="47A43252">
      <w:pPr>
        <w:numPr>
          <w:ilvl w:val="0"/>
          <w:numId w:val="1"/>
        </w:numPr>
        <w:adjustRightInd w:val="0"/>
        <w:snapToGrid w:val="0"/>
        <w:spacing w:line="500" w:lineRule="exact"/>
        <w:ind w:firstLine="560"/>
        <w:rPr>
          <w:sz w:val="28"/>
          <w:szCs w:val="28"/>
        </w:rPr>
      </w:pPr>
      <w:r>
        <w:rPr>
          <w:rFonts w:hint="eastAsia" w:ascii="仿宋_GB2312" w:hAnsi="仿宋_GB2312" w:cs="仿宋_GB2312"/>
          <w:sz w:val="28"/>
          <w:szCs w:val="28"/>
        </w:rPr>
        <w:t>本公司</w:t>
      </w:r>
      <w:r>
        <w:rPr>
          <w:rFonts w:hint="eastAsia" w:ascii="宋体" w:hAnsi="宋体" w:cs="Times New Roman"/>
          <w:kern w:val="0"/>
          <w:sz w:val="28"/>
          <w:szCs w:val="28"/>
        </w:rPr>
        <w:t>申报材料内容、财务数据真实、准确，无欺瞒和作假行为，相关附件真实、有效。我公司将严格按照有关要求，接受有关部门的监督管理并积极配合相关工作。</w:t>
      </w:r>
    </w:p>
    <w:p w14:paraId="47B7A5D2">
      <w:pPr>
        <w:spacing w:line="500" w:lineRule="exact"/>
        <w:ind w:firstLine="560"/>
        <w:rPr>
          <w:sz w:val="28"/>
          <w:szCs w:val="28"/>
        </w:rPr>
      </w:pPr>
      <w:r>
        <w:rPr>
          <w:rFonts w:hint="eastAsia" w:ascii="仿宋_GB2312" w:hAnsi="仿宋_GB2312" w:cs="仿宋_GB2312"/>
          <w:kern w:val="0"/>
          <w:sz w:val="28"/>
          <w:szCs w:val="28"/>
          <w:lang w:bidi="ar"/>
        </w:rPr>
        <w:t>四、本公司承诺，若</w:t>
      </w:r>
      <w:r>
        <w:rPr>
          <w:rFonts w:hint="eastAsia" w:ascii="仿宋_GB2312" w:hAnsi="仿宋_GB2312" w:cs="仿宋_GB2312"/>
          <w:sz w:val="28"/>
          <w:szCs w:val="28"/>
        </w:rPr>
        <w:t>违反以下事项，自愿全额退回已获得的补助资金，并承担由此产生的相应责任：</w:t>
      </w:r>
    </w:p>
    <w:p w14:paraId="558AD138">
      <w:pPr>
        <w:spacing w:line="500" w:lineRule="exact"/>
        <w:ind w:firstLine="560"/>
        <w:rPr>
          <w:sz w:val="28"/>
          <w:szCs w:val="28"/>
        </w:rPr>
      </w:pPr>
      <w:r>
        <w:rPr>
          <w:rFonts w:hint="eastAsia" w:ascii="仿宋_GB2312" w:hAnsi="仿宋_GB2312" w:cs="仿宋_GB2312"/>
          <w:sz w:val="28"/>
          <w:szCs w:val="28"/>
        </w:rPr>
        <w:t>1.项目总投资额（不包括土地、基建）不会大幅缩减，若发生缩减，缩减额度不超过计划投资额的20%。</w:t>
      </w:r>
    </w:p>
    <w:p w14:paraId="14401BD8">
      <w:pPr>
        <w:spacing w:line="500" w:lineRule="exact"/>
        <w:ind w:firstLine="560"/>
        <w:rPr>
          <w:sz w:val="28"/>
          <w:szCs w:val="28"/>
        </w:rPr>
      </w:pPr>
      <w:r>
        <w:rPr>
          <w:rFonts w:hint="eastAsia" w:ascii="仿宋_GB2312" w:hAnsi="仿宋_GB2312" w:cs="仿宋_GB2312"/>
          <w:sz w:val="28"/>
          <w:szCs w:val="28"/>
        </w:rPr>
        <w:t>2.项目建设地点在石家庄市域内。</w:t>
      </w:r>
    </w:p>
    <w:p w14:paraId="4DE6F9F9">
      <w:pPr>
        <w:spacing w:line="500" w:lineRule="exact"/>
        <w:ind w:firstLine="560"/>
        <w:rPr>
          <w:sz w:val="28"/>
          <w:szCs w:val="28"/>
        </w:rPr>
      </w:pPr>
      <w:r>
        <w:rPr>
          <w:rFonts w:hint="eastAsia" w:ascii="仿宋_GB2312" w:hAnsi="仿宋_GB2312" w:cs="仿宋_GB2312"/>
          <w:sz w:val="28"/>
          <w:szCs w:val="28"/>
        </w:rPr>
        <w:t>3.项目如发生延期，延期时间最多不超过6个月，且不会超过2027年12月31日。</w:t>
      </w:r>
    </w:p>
    <w:p w14:paraId="0575398E">
      <w:pPr>
        <w:spacing w:line="500" w:lineRule="exact"/>
        <w:ind w:firstLine="560"/>
        <w:rPr>
          <w:sz w:val="28"/>
          <w:szCs w:val="28"/>
        </w:rPr>
      </w:pPr>
      <w:r>
        <w:rPr>
          <w:rFonts w:hint="eastAsia" w:ascii="仿宋_GB2312" w:hAnsi="仿宋_GB2312" w:cs="仿宋_GB2312"/>
          <w:sz w:val="28"/>
          <w:szCs w:val="28"/>
        </w:rPr>
        <w:t>4.项目建设单位不会发生实质性变更。</w:t>
      </w:r>
    </w:p>
    <w:p w14:paraId="38903DCF">
      <w:pPr>
        <w:spacing w:line="500" w:lineRule="exact"/>
        <w:ind w:firstLine="560"/>
        <w:rPr>
          <w:sz w:val="28"/>
          <w:szCs w:val="28"/>
        </w:rPr>
      </w:pPr>
      <w:r>
        <w:rPr>
          <w:rFonts w:hint="eastAsia" w:ascii="仿宋_GB2312" w:hAnsi="仿宋_GB2312" w:cs="仿宋_GB2312"/>
          <w:sz w:val="28"/>
          <w:szCs w:val="28"/>
        </w:rPr>
        <w:t>5.项目不会在未完成验收的情况下终止。</w:t>
      </w:r>
    </w:p>
    <w:p w14:paraId="5C4B6C31">
      <w:pPr>
        <w:spacing w:line="500" w:lineRule="exact"/>
        <w:ind w:firstLine="560"/>
        <w:rPr>
          <w:rFonts w:hint="eastAsia" w:ascii="宋体" w:hAnsi="宋体" w:cs="Times New Roman"/>
          <w:sz w:val="28"/>
          <w:szCs w:val="28"/>
        </w:rPr>
      </w:pPr>
      <w:r>
        <w:rPr>
          <w:rFonts w:hint="eastAsia" w:ascii="宋体" w:hAnsi="宋体" w:cs="Times New Roman"/>
          <w:sz w:val="28"/>
          <w:szCs w:val="28"/>
        </w:rPr>
        <w:t>本单位若违反上述承诺事项，愿意承担由此带来的一切后果及相关法律责任。</w:t>
      </w:r>
    </w:p>
    <w:p w14:paraId="5C83769B">
      <w:pPr>
        <w:pStyle w:val="20"/>
        <w:ind w:firstLine="0" w:firstLineChars="0"/>
        <w:rPr>
          <w:rFonts w:hint="eastAsia" w:ascii="宋体" w:hAnsi="宋体" w:cs="Times New Roman"/>
          <w:sz w:val="28"/>
          <w:szCs w:val="28"/>
        </w:rPr>
      </w:pPr>
    </w:p>
    <w:p w14:paraId="7BA2C373">
      <w:pPr>
        <w:spacing w:line="500" w:lineRule="exact"/>
        <w:ind w:right="1120" w:firstLine="560"/>
        <w:jc w:val="center"/>
        <w:rPr>
          <w:sz w:val="28"/>
          <w:szCs w:val="28"/>
        </w:rPr>
      </w:pPr>
      <w:r>
        <w:rPr>
          <w:rFonts w:hint="eastAsia" w:ascii="仿宋_GB2312" w:hAnsi="仿宋_GB2312" w:cs="仿宋_GB2312"/>
          <w:sz w:val="28"/>
          <w:szCs w:val="28"/>
        </w:rPr>
        <w:t xml:space="preserve">                     承诺企业（盖章）：          </w:t>
      </w:r>
    </w:p>
    <w:p w14:paraId="70ECFFA0">
      <w:pPr>
        <w:spacing w:line="500" w:lineRule="exact"/>
        <w:ind w:firstLine="560"/>
        <w:jc w:val="center"/>
        <w:rPr>
          <w:sz w:val="28"/>
          <w:szCs w:val="28"/>
        </w:rPr>
      </w:pPr>
      <w:r>
        <w:rPr>
          <w:rFonts w:hint="eastAsia" w:ascii="仿宋_GB2312" w:hAnsi="仿宋_GB2312" w:cs="仿宋_GB2312"/>
          <w:sz w:val="28"/>
          <w:szCs w:val="28"/>
        </w:rPr>
        <w:t xml:space="preserve">           法人代表签字：          </w:t>
      </w:r>
    </w:p>
    <w:p w14:paraId="43C045FD">
      <w:pPr>
        <w:topLinePunct/>
        <w:adjustRightInd w:val="0"/>
        <w:snapToGrid w:val="0"/>
        <w:ind w:firstLine="4760" w:firstLineChars="1700"/>
        <w:rPr>
          <w:rFonts w:eastAsia="方正黑体简体" w:cs="Times New Roman"/>
        </w:rPr>
      </w:pPr>
      <w:r>
        <w:rPr>
          <w:rFonts w:hint="eastAsia" w:ascii="仿宋_GB2312" w:hAnsi="仿宋_GB2312" w:cs="仿宋_GB2312"/>
          <w:sz w:val="28"/>
          <w:szCs w:val="28"/>
        </w:rPr>
        <w:t xml:space="preserve">年    月    日   </w:t>
      </w:r>
    </w:p>
    <w:p w14:paraId="161930D2">
      <w:pPr>
        <w:pStyle w:val="11"/>
        <w:shd w:val="clear" w:color="auto" w:fill="FFFFFF"/>
        <w:adjustRightInd w:val="0"/>
        <w:snapToGrid w:val="0"/>
        <w:ind w:firstLine="640"/>
        <w:rPr>
          <w:rFonts w:eastAsia="方正仿宋简体"/>
          <w:kern w:val="2"/>
          <w:sz w:val="32"/>
        </w:rPr>
        <w:sectPr>
          <w:footerReference r:id="rId12" w:type="default"/>
          <w:pgSz w:w="11906" w:h="16838"/>
          <w:pgMar w:top="1701" w:right="1474" w:bottom="1701" w:left="1588" w:header="1134" w:footer="964" w:gutter="0"/>
          <w:pgNumType w:fmt="numberInDash"/>
          <w:cols w:space="720" w:num="1"/>
          <w:docGrid w:linePitch="435" w:charSpace="0"/>
        </w:sectPr>
      </w:pPr>
    </w:p>
    <w:p w14:paraId="2BCE20A3">
      <w:pPr>
        <w:ind w:firstLine="0" w:firstLineChars="0"/>
        <w:rPr>
          <w:rFonts w:hint="eastAsia" w:ascii="黑体" w:hAnsi="黑体" w:eastAsia="黑体" w:cs="黑体"/>
        </w:rPr>
      </w:pPr>
      <w:r>
        <w:rPr>
          <w:rFonts w:hint="eastAsia" w:ascii="黑体" w:hAnsi="黑体" w:eastAsia="黑体" w:cs="黑体"/>
        </w:rPr>
        <w:t>附件2</w:t>
      </w:r>
    </w:p>
    <w:p w14:paraId="414D8DD6">
      <w:pPr>
        <w:pStyle w:val="25"/>
        <w:rPr>
          <w:rFonts w:ascii="方正小标宋简体" w:hAnsi="方正小标宋简体" w:cs="方正小标宋简体"/>
          <w:szCs w:val="32"/>
        </w:rPr>
      </w:pPr>
      <w:r>
        <w:rPr>
          <w:rFonts w:hint="default" w:ascii="Arial" w:hAnsi="Arial" w:cs="Arial"/>
          <w:szCs w:val="32"/>
        </w:rPr>
        <w:t>××县（市、区）</w:t>
      </w:r>
      <w:r>
        <w:rPr>
          <w:rFonts w:ascii="方正小标宋简体" w:hAnsi="方正小标宋简体" w:cs="方正小标宋简体"/>
          <w:szCs w:val="32"/>
        </w:rPr>
        <w:t>制造业新型技术改造项目汇总表</w:t>
      </w:r>
    </w:p>
    <w:p w14:paraId="5562A971">
      <w:pPr>
        <w:pStyle w:val="7"/>
        <w:kinsoku w:val="0"/>
        <w:overflowPunct w:val="0"/>
        <w:adjustRightInd w:val="0"/>
        <w:snapToGrid w:val="0"/>
        <w:spacing w:line="240" w:lineRule="exact"/>
        <w:rPr>
          <w:rFonts w:eastAsia="方正小标宋简体" w:cs="Times New Roman"/>
          <w:szCs w:val="44"/>
        </w:rPr>
      </w:pPr>
    </w:p>
    <w:p w14:paraId="34C4B8C8">
      <w:pPr>
        <w:pStyle w:val="7"/>
        <w:kinsoku w:val="0"/>
        <w:overflowPunct w:val="0"/>
        <w:adjustRightInd w:val="0"/>
        <w:snapToGrid w:val="0"/>
        <w:spacing w:after="48" w:afterLines="20" w:line="240" w:lineRule="auto"/>
        <w:ind w:firstLine="480"/>
        <w:jc w:val="both"/>
        <w:rPr>
          <w:rFonts w:eastAsia="方正楷体简体" w:cs="Times New Roman"/>
          <w:sz w:val="24"/>
          <w:szCs w:val="24"/>
        </w:rPr>
      </w:pPr>
      <w:r>
        <w:rPr>
          <w:rFonts w:hint="eastAsia" w:eastAsia="方正楷体简体" w:cs="Times New Roman"/>
          <w:sz w:val="24"/>
          <w:szCs w:val="24"/>
        </w:rPr>
        <w:t>县（市、区）</w:t>
      </w:r>
      <w:r>
        <w:rPr>
          <w:rFonts w:eastAsia="方正楷体简体" w:cs="Times New Roman"/>
          <w:sz w:val="24"/>
          <w:szCs w:val="24"/>
        </w:rPr>
        <w:t>：</w:t>
      </w:r>
      <w:r>
        <w:rPr>
          <w:rFonts w:eastAsia="方正楷体简体" w:cs="Times New Roman"/>
          <w:sz w:val="24"/>
          <w:szCs w:val="24"/>
          <w:u w:val="single"/>
        </w:rPr>
        <w:t xml:space="preserve">  （盖章）   </w:t>
      </w:r>
      <w:r>
        <w:rPr>
          <w:rFonts w:eastAsia="方正楷体简体" w:cs="Times New Roman"/>
          <w:sz w:val="24"/>
          <w:szCs w:val="24"/>
        </w:rPr>
        <w:t xml:space="preserve">                                      </w:t>
      </w:r>
      <w:r>
        <w:rPr>
          <w:rFonts w:hint="eastAsia" w:eastAsia="方正楷体简体" w:cs="Times New Roman"/>
          <w:sz w:val="24"/>
          <w:szCs w:val="24"/>
        </w:rPr>
        <w:t xml:space="preserve">             </w:t>
      </w:r>
      <w:r>
        <w:rPr>
          <w:rFonts w:eastAsia="方正楷体简体" w:cs="Times New Roman"/>
          <w:sz w:val="24"/>
          <w:szCs w:val="24"/>
        </w:rPr>
        <w:t xml:space="preserve">   时间：</w:t>
      </w:r>
      <w:r>
        <w:rPr>
          <w:rFonts w:eastAsia="方正楷体简体" w:cs="Times New Roman"/>
          <w:sz w:val="24"/>
          <w:szCs w:val="24"/>
          <w:u w:val="single"/>
        </w:rPr>
        <w:t xml:space="preserve"> </w:t>
      </w:r>
      <w:r>
        <w:rPr>
          <w:rFonts w:hint="eastAsia" w:eastAsia="方正楷体简体" w:cs="Times New Roman"/>
          <w:sz w:val="24"/>
          <w:szCs w:val="24"/>
          <w:u w:val="single"/>
        </w:rPr>
        <w:t xml:space="preserve">     </w:t>
      </w:r>
      <w:r>
        <w:rPr>
          <w:rFonts w:eastAsia="方正楷体简体" w:cs="Times New Roman"/>
          <w:sz w:val="24"/>
          <w:szCs w:val="24"/>
          <w:u w:val="single"/>
        </w:rPr>
        <w:t xml:space="preserve">  </w:t>
      </w:r>
      <w:r>
        <w:rPr>
          <w:rFonts w:eastAsia="方正楷体简体" w:cs="Times New Roman"/>
          <w:sz w:val="24"/>
          <w:szCs w:val="24"/>
        </w:rPr>
        <w:t>年</w:t>
      </w:r>
      <w:r>
        <w:rPr>
          <w:rFonts w:eastAsia="方正楷体简体" w:cs="Times New Roman"/>
          <w:sz w:val="24"/>
          <w:szCs w:val="24"/>
          <w:u w:val="single"/>
        </w:rPr>
        <w:t xml:space="preserve">   </w:t>
      </w:r>
      <w:r>
        <w:rPr>
          <w:rFonts w:eastAsia="方正楷体简体" w:cs="Times New Roman"/>
          <w:sz w:val="24"/>
          <w:szCs w:val="24"/>
        </w:rPr>
        <w:t>月</w:t>
      </w:r>
      <w:r>
        <w:rPr>
          <w:rFonts w:eastAsia="方正楷体简体" w:cs="Times New Roman"/>
          <w:sz w:val="24"/>
          <w:szCs w:val="24"/>
          <w:u w:val="single"/>
        </w:rPr>
        <w:t xml:space="preserve">    </w:t>
      </w:r>
      <w:r>
        <w:rPr>
          <w:rFonts w:eastAsia="方正楷体简体" w:cs="Times New Roman"/>
          <w:sz w:val="24"/>
          <w:szCs w:val="24"/>
        </w:rPr>
        <w:t>日</w:t>
      </w:r>
    </w:p>
    <w:tbl>
      <w:tblPr>
        <w:tblStyle w:val="14"/>
        <w:tblW w:w="48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439"/>
        <w:gridCol w:w="453"/>
        <w:gridCol w:w="970"/>
        <w:gridCol w:w="968"/>
        <w:gridCol w:w="586"/>
        <w:gridCol w:w="450"/>
        <w:gridCol w:w="655"/>
        <w:gridCol w:w="982"/>
        <w:gridCol w:w="927"/>
        <w:gridCol w:w="695"/>
        <w:gridCol w:w="960"/>
        <w:gridCol w:w="1023"/>
        <w:gridCol w:w="872"/>
        <w:gridCol w:w="1037"/>
        <w:gridCol w:w="777"/>
        <w:gridCol w:w="832"/>
        <w:gridCol w:w="881"/>
      </w:tblGrid>
      <w:tr w14:paraId="5CDC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 w:type="pct"/>
            <w:vAlign w:val="center"/>
          </w:tcPr>
          <w:p w14:paraId="02415D8A">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1</w:t>
            </w:r>
          </w:p>
        </w:tc>
        <w:tc>
          <w:tcPr>
            <w:tcW w:w="157" w:type="pct"/>
            <w:vAlign w:val="center"/>
          </w:tcPr>
          <w:p w14:paraId="22E42992">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2</w:t>
            </w:r>
          </w:p>
        </w:tc>
        <w:tc>
          <w:tcPr>
            <w:tcW w:w="162" w:type="pct"/>
            <w:vAlign w:val="center"/>
          </w:tcPr>
          <w:p w14:paraId="0FEB8291">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3</w:t>
            </w:r>
          </w:p>
        </w:tc>
        <w:tc>
          <w:tcPr>
            <w:tcW w:w="348" w:type="pct"/>
            <w:vAlign w:val="center"/>
          </w:tcPr>
          <w:p w14:paraId="438A1C3F">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4</w:t>
            </w:r>
          </w:p>
        </w:tc>
        <w:tc>
          <w:tcPr>
            <w:tcW w:w="347" w:type="pct"/>
            <w:vAlign w:val="center"/>
          </w:tcPr>
          <w:p w14:paraId="7F77C871">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5</w:t>
            </w:r>
          </w:p>
        </w:tc>
        <w:tc>
          <w:tcPr>
            <w:tcW w:w="210" w:type="pct"/>
            <w:vAlign w:val="center"/>
          </w:tcPr>
          <w:p w14:paraId="75AF7DCA">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6</w:t>
            </w:r>
          </w:p>
        </w:tc>
        <w:tc>
          <w:tcPr>
            <w:tcW w:w="161" w:type="pct"/>
            <w:vAlign w:val="center"/>
          </w:tcPr>
          <w:p w14:paraId="13AB5876">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7</w:t>
            </w:r>
          </w:p>
        </w:tc>
        <w:tc>
          <w:tcPr>
            <w:tcW w:w="235" w:type="pct"/>
            <w:vAlign w:val="center"/>
          </w:tcPr>
          <w:p w14:paraId="546A7D1F">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8</w:t>
            </w:r>
          </w:p>
        </w:tc>
        <w:tc>
          <w:tcPr>
            <w:tcW w:w="352" w:type="pct"/>
            <w:vAlign w:val="center"/>
          </w:tcPr>
          <w:p w14:paraId="3C9B9340">
            <w:pPr>
              <w:widowControl/>
              <w:adjustRightInd w:val="0"/>
              <w:snapToGrid w:val="0"/>
              <w:spacing w:line="300" w:lineRule="exact"/>
              <w:ind w:firstLine="0" w:firstLineChars="0"/>
              <w:jc w:val="center"/>
              <w:rPr>
                <w:rFonts w:cs="Times New Roman"/>
                <w:bCs/>
                <w:sz w:val="21"/>
                <w:szCs w:val="21"/>
              </w:rPr>
            </w:pPr>
            <w:r>
              <w:rPr>
                <w:rFonts w:hint="eastAsia" w:cs="Times New Roman"/>
                <w:bCs/>
                <w:sz w:val="21"/>
                <w:szCs w:val="21"/>
              </w:rPr>
              <w:t>9</w:t>
            </w:r>
          </w:p>
        </w:tc>
        <w:tc>
          <w:tcPr>
            <w:tcW w:w="332" w:type="pct"/>
            <w:vAlign w:val="center"/>
          </w:tcPr>
          <w:p w14:paraId="2381857E">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10</w:t>
            </w:r>
          </w:p>
        </w:tc>
        <w:tc>
          <w:tcPr>
            <w:tcW w:w="249" w:type="pct"/>
            <w:shd w:val="clear" w:color="auto" w:fill="auto"/>
            <w:vAlign w:val="center"/>
          </w:tcPr>
          <w:p w14:paraId="6A92315D">
            <w:pPr>
              <w:widowControl/>
              <w:adjustRightInd w:val="0"/>
              <w:snapToGrid w:val="0"/>
              <w:spacing w:line="300" w:lineRule="exact"/>
              <w:ind w:firstLine="0" w:firstLineChars="0"/>
              <w:jc w:val="center"/>
              <w:rPr>
                <w:rFonts w:eastAsia="方正仿宋简体" w:cs="Times New Roman"/>
                <w:bCs/>
                <w:sz w:val="21"/>
                <w:szCs w:val="21"/>
              </w:rPr>
            </w:pPr>
            <w:r>
              <w:rPr>
                <w:rFonts w:cs="Times New Roman"/>
                <w:bCs/>
                <w:sz w:val="21"/>
                <w:szCs w:val="21"/>
              </w:rPr>
              <w:t>11</w:t>
            </w:r>
          </w:p>
        </w:tc>
        <w:tc>
          <w:tcPr>
            <w:tcW w:w="344" w:type="pct"/>
            <w:shd w:val="clear" w:color="auto" w:fill="auto"/>
            <w:vAlign w:val="center"/>
          </w:tcPr>
          <w:p w14:paraId="463603DD">
            <w:pPr>
              <w:widowControl/>
              <w:adjustRightInd w:val="0"/>
              <w:snapToGrid w:val="0"/>
              <w:spacing w:line="300" w:lineRule="exact"/>
              <w:ind w:firstLine="0" w:firstLineChars="0"/>
              <w:jc w:val="center"/>
              <w:rPr>
                <w:rFonts w:eastAsia="方正仿宋简体" w:cs="Times New Roman"/>
                <w:bCs/>
                <w:sz w:val="21"/>
                <w:szCs w:val="21"/>
              </w:rPr>
            </w:pPr>
            <w:r>
              <w:rPr>
                <w:rFonts w:cs="Times New Roman"/>
                <w:bCs/>
                <w:sz w:val="21"/>
                <w:szCs w:val="21"/>
              </w:rPr>
              <w:t>12</w:t>
            </w:r>
          </w:p>
        </w:tc>
        <w:tc>
          <w:tcPr>
            <w:tcW w:w="367" w:type="pct"/>
            <w:shd w:val="clear" w:color="auto" w:fill="auto"/>
            <w:vAlign w:val="center"/>
          </w:tcPr>
          <w:p w14:paraId="67A430D2">
            <w:pPr>
              <w:widowControl/>
              <w:adjustRightInd w:val="0"/>
              <w:snapToGrid w:val="0"/>
              <w:spacing w:line="300" w:lineRule="exact"/>
              <w:ind w:firstLine="0" w:firstLineChars="0"/>
              <w:jc w:val="center"/>
              <w:rPr>
                <w:rFonts w:eastAsia="方正仿宋简体" w:cs="Times New Roman"/>
                <w:bCs/>
                <w:sz w:val="21"/>
                <w:szCs w:val="21"/>
              </w:rPr>
            </w:pPr>
            <w:r>
              <w:rPr>
                <w:rFonts w:cs="Times New Roman"/>
                <w:bCs/>
                <w:sz w:val="21"/>
                <w:szCs w:val="21"/>
              </w:rPr>
              <w:t>13</w:t>
            </w:r>
          </w:p>
        </w:tc>
        <w:tc>
          <w:tcPr>
            <w:tcW w:w="313" w:type="pct"/>
            <w:shd w:val="clear" w:color="auto" w:fill="auto"/>
            <w:vAlign w:val="center"/>
          </w:tcPr>
          <w:p w14:paraId="18CBE1D4">
            <w:pPr>
              <w:widowControl/>
              <w:adjustRightInd w:val="0"/>
              <w:snapToGrid w:val="0"/>
              <w:spacing w:line="300" w:lineRule="exact"/>
              <w:ind w:firstLine="0" w:firstLineChars="0"/>
              <w:jc w:val="center"/>
              <w:rPr>
                <w:rFonts w:eastAsia="方正仿宋简体" w:cs="Times New Roman"/>
                <w:bCs/>
                <w:sz w:val="21"/>
                <w:szCs w:val="21"/>
              </w:rPr>
            </w:pPr>
            <w:r>
              <w:rPr>
                <w:rFonts w:cs="Times New Roman"/>
                <w:bCs/>
                <w:sz w:val="21"/>
                <w:szCs w:val="21"/>
              </w:rPr>
              <w:t>14</w:t>
            </w:r>
          </w:p>
        </w:tc>
        <w:tc>
          <w:tcPr>
            <w:tcW w:w="372" w:type="pct"/>
            <w:shd w:val="clear" w:color="auto" w:fill="auto"/>
            <w:vAlign w:val="center"/>
          </w:tcPr>
          <w:p w14:paraId="569D3066">
            <w:pPr>
              <w:widowControl/>
              <w:adjustRightInd w:val="0"/>
              <w:snapToGrid w:val="0"/>
              <w:spacing w:line="300" w:lineRule="exact"/>
              <w:ind w:firstLine="0" w:firstLineChars="0"/>
              <w:jc w:val="center"/>
              <w:rPr>
                <w:rFonts w:eastAsia="方正仿宋简体" w:cs="Times New Roman"/>
                <w:bCs/>
                <w:sz w:val="21"/>
                <w:szCs w:val="21"/>
              </w:rPr>
            </w:pPr>
            <w:r>
              <w:rPr>
                <w:rFonts w:cs="Times New Roman"/>
                <w:bCs/>
                <w:sz w:val="21"/>
                <w:szCs w:val="21"/>
              </w:rPr>
              <w:t>15</w:t>
            </w:r>
          </w:p>
        </w:tc>
        <w:tc>
          <w:tcPr>
            <w:tcW w:w="278" w:type="pct"/>
            <w:vAlign w:val="center"/>
          </w:tcPr>
          <w:p w14:paraId="5B5525C8">
            <w:pPr>
              <w:widowControl/>
              <w:adjustRightInd w:val="0"/>
              <w:snapToGrid w:val="0"/>
              <w:spacing w:line="300" w:lineRule="exact"/>
              <w:ind w:firstLine="0" w:firstLineChars="0"/>
              <w:jc w:val="center"/>
              <w:rPr>
                <w:rFonts w:eastAsia="方正仿宋简体" w:cs="Times New Roman"/>
                <w:bCs/>
                <w:sz w:val="21"/>
                <w:szCs w:val="21"/>
              </w:rPr>
            </w:pPr>
            <w:r>
              <w:rPr>
                <w:rFonts w:cs="Times New Roman"/>
                <w:bCs/>
                <w:sz w:val="21"/>
                <w:szCs w:val="21"/>
              </w:rPr>
              <w:t>16</w:t>
            </w:r>
          </w:p>
        </w:tc>
        <w:tc>
          <w:tcPr>
            <w:tcW w:w="298" w:type="pct"/>
            <w:vAlign w:val="center"/>
          </w:tcPr>
          <w:p w14:paraId="23F69FBD">
            <w:pPr>
              <w:widowControl/>
              <w:adjustRightInd w:val="0"/>
              <w:snapToGrid w:val="0"/>
              <w:spacing w:line="300" w:lineRule="exact"/>
              <w:ind w:firstLine="0" w:firstLineChars="0"/>
              <w:jc w:val="center"/>
              <w:rPr>
                <w:rFonts w:eastAsia="方正仿宋简体" w:cs="Times New Roman"/>
                <w:bCs/>
                <w:sz w:val="21"/>
                <w:szCs w:val="21"/>
              </w:rPr>
            </w:pPr>
            <w:r>
              <w:rPr>
                <w:rFonts w:hint="eastAsia" w:cs="Times New Roman"/>
                <w:bCs/>
                <w:sz w:val="21"/>
                <w:szCs w:val="21"/>
                <w:lang w:val="en-US" w:eastAsia="zh-CN"/>
              </w:rPr>
              <w:t>17</w:t>
            </w:r>
          </w:p>
        </w:tc>
        <w:tc>
          <w:tcPr>
            <w:tcW w:w="316" w:type="pct"/>
            <w:vAlign w:val="center"/>
          </w:tcPr>
          <w:p w14:paraId="6562BADA">
            <w:pPr>
              <w:widowControl/>
              <w:adjustRightInd w:val="0"/>
              <w:snapToGrid w:val="0"/>
              <w:spacing w:line="300" w:lineRule="exact"/>
              <w:ind w:firstLine="0" w:firstLineChars="0"/>
              <w:jc w:val="center"/>
              <w:rPr>
                <w:rFonts w:eastAsia="方正仿宋简体" w:cs="Times New Roman"/>
                <w:bCs/>
                <w:sz w:val="21"/>
                <w:szCs w:val="21"/>
              </w:rPr>
            </w:pPr>
            <w:r>
              <w:rPr>
                <w:rFonts w:cs="Times New Roman"/>
                <w:bCs/>
                <w:sz w:val="21"/>
                <w:szCs w:val="21"/>
              </w:rPr>
              <w:t>18</w:t>
            </w:r>
          </w:p>
        </w:tc>
      </w:tr>
      <w:tr w14:paraId="479A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 w:type="pct"/>
            <w:vAlign w:val="center"/>
          </w:tcPr>
          <w:p w14:paraId="43E5574D">
            <w:pPr>
              <w:widowControl/>
              <w:adjustRightInd w:val="0"/>
              <w:snapToGrid w:val="0"/>
              <w:spacing w:line="300" w:lineRule="exact"/>
              <w:ind w:firstLine="0" w:firstLineChars="0"/>
              <w:jc w:val="center"/>
              <w:rPr>
                <w:rFonts w:eastAsia="方正黑体简体" w:cs="Times New Roman"/>
                <w:bCs/>
                <w:sz w:val="21"/>
                <w:szCs w:val="21"/>
              </w:rPr>
            </w:pPr>
            <w:r>
              <w:rPr>
                <w:rFonts w:eastAsia="方正黑体简体" w:cs="Times New Roman"/>
                <w:bCs/>
                <w:sz w:val="21"/>
                <w:szCs w:val="21"/>
              </w:rPr>
              <w:t>序号</w:t>
            </w:r>
          </w:p>
        </w:tc>
        <w:tc>
          <w:tcPr>
            <w:tcW w:w="157" w:type="pct"/>
            <w:vAlign w:val="center"/>
          </w:tcPr>
          <w:p w14:paraId="14566F87">
            <w:pPr>
              <w:widowControl/>
              <w:adjustRightInd w:val="0"/>
              <w:snapToGrid w:val="0"/>
              <w:spacing w:line="300" w:lineRule="exact"/>
              <w:ind w:firstLine="0" w:firstLineChars="0"/>
              <w:jc w:val="center"/>
              <w:rPr>
                <w:rFonts w:eastAsia="方正黑体简体" w:cs="Times New Roman"/>
                <w:bCs/>
                <w:sz w:val="21"/>
                <w:szCs w:val="21"/>
              </w:rPr>
            </w:pPr>
            <w:r>
              <w:rPr>
                <w:rFonts w:eastAsia="方正黑体简体" w:cs="Times New Roman"/>
                <w:bCs/>
                <w:sz w:val="21"/>
                <w:szCs w:val="21"/>
              </w:rPr>
              <w:t>企业</w:t>
            </w:r>
          </w:p>
        </w:tc>
        <w:tc>
          <w:tcPr>
            <w:tcW w:w="162" w:type="pct"/>
            <w:vAlign w:val="center"/>
          </w:tcPr>
          <w:p w14:paraId="0C32A200">
            <w:pPr>
              <w:widowControl/>
              <w:adjustRightInd w:val="0"/>
              <w:snapToGrid w:val="0"/>
              <w:spacing w:line="300" w:lineRule="exact"/>
              <w:ind w:firstLine="0" w:firstLineChars="0"/>
              <w:jc w:val="center"/>
              <w:rPr>
                <w:rFonts w:eastAsia="方正黑体简体" w:cs="Times New Roman"/>
                <w:bCs/>
                <w:sz w:val="21"/>
                <w:szCs w:val="21"/>
              </w:rPr>
            </w:pPr>
            <w:r>
              <w:rPr>
                <w:rFonts w:eastAsia="方正黑体简体" w:cs="Times New Roman"/>
                <w:bCs/>
                <w:sz w:val="21"/>
                <w:szCs w:val="21"/>
              </w:rPr>
              <w:t>统一社会信用代码</w:t>
            </w:r>
          </w:p>
        </w:tc>
        <w:tc>
          <w:tcPr>
            <w:tcW w:w="348" w:type="pct"/>
            <w:vAlign w:val="center"/>
          </w:tcPr>
          <w:p w14:paraId="43441564">
            <w:pPr>
              <w:widowControl/>
              <w:adjustRightInd w:val="0"/>
              <w:snapToGrid w:val="0"/>
              <w:spacing w:line="300" w:lineRule="exact"/>
              <w:ind w:firstLine="0" w:firstLineChars="0"/>
              <w:jc w:val="center"/>
              <w:rPr>
                <w:rFonts w:eastAsia="方正黑体简体" w:cs="Times New Roman"/>
                <w:bCs/>
                <w:sz w:val="21"/>
                <w:szCs w:val="21"/>
              </w:rPr>
            </w:pPr>
            <w:r>
              <w:rPr>
                <w:rFonts w:eastAsia="方正黑体简体" w:cs="Times New Roman"/>
                <w:bCs/>
                <w:sz w:val="21"/>
                <w:szCs w:val="21"/>
              </w:rPr>
              <w:t>企业所属行业代码（国民经济二级行业分类）</w:t>
            </w:r>
          </w:p>
        </w:tc>
        <w:tc>
          <w:tcPr>
            <w:tcW w:w="347" w:type="pct"/>
            <w:vAlign w:val="center"/>
          </w:tcPr>
          <w:p w14:paraId="61EDC9F1">
            <w:pPr>
              <w:widowControl/>
              <w:adjustRightInd w:val="0"/>
              <w:snapToGrid w:val="0"/>
              <w:spacing w:line="300" w:lineRule="exact"/>
              <w:ind w:firstLine="0" w:firstLineChars="0"/>
              <w:jc w:val="center"/>
              <w:rPr>
                <w:rFonts w:eastAsia="方正黑体简体" w:cs="Times New Roman"/>
                <w:bCs/>
                <w:sz w:val="21"/>
                <w:szCs w:val="21"/>
              </w:rPr>
            </w:pPr>
            <w:r>
              <w:rPr>
                <w:rFonts w:eastAsia="方正黑体简体" w:cs="Times New Roman"/>
                <w:bCs/>
                <w:sz w:val="21"/>
                <w:szCs w:val="21"/>
              </w:rPr>
              <w:t>所属行业名称（国民经济二级行业分类）</w:t>
            </w:r>
          </w:p>
        </w:tc>
        <w:tc>
          <w:tcPr>
            <w:tcW w:w="210" w:type="pct"/>
            <w:vAlign w:val="center"/>
          </w:tcPr>
          <w:p w14:paraId="2DDFABCC">
            <w:pPr>
              <w:widowControl/>
              <w:adjustRightInd w:val="0"/>
              <w:snapToGrid w:val="0"/>
              <w:spacing w:line="300" w:lineRule="exact"/>
              <w:ind w:firstLine="0" w:firstLineChars="0"/>
              <w:jc w:val="center"/>
              <w:rPr>
                <w:rFonts w:eastAsia="方正黑体简体" w:cs="Times New Roman"/>
                <w:bCs/>
                <w:sz w:val="21"/>
                <w:szCs w:val="21"/>
              </w:rPr>
            </w:pPr>
            <w:r>
              <w:rPr>
                <w:rFonts w:eastAsia="方正黑体简体" w:cs="Times New Roman"/>
                <w:bCs/>
                <w:sz w:val="21"/>
                <w:szCs w:val="21"/>
              </w:rPr>
              <w:t>项目名称</w:t>
            </w:r>
          </w:p>
        </w:tc>
        <w:tc>
          <w:tcPr>
            <w:tcW w:w="161" w:type="pct"/>
            <w:vAlign w:val="center"/>
          </w:tcPr>
          <w:p w14:paraId="3BE00A69">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备案号</w:t>
            </w:r>
          </w:p>
        </w:tc>
        <w:tc>
          <w:tcPr>
            <w:tcW w:w="235" w:type="pct"/>
            <w:vAlign w:val="center"/>
          </w:tcPr>
          <w:p w14:paraId="2DA6583D">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总投资（万元）</w:t>
            </w:r>
          </w:p>
        </w:tc>
        <w:tc>
          <w:tcPr>
            <w:tcW w:w="352" w:type="pct"/>
            <w:vAlign w:val="center"/>
          </w:tcPr>
          <w:p w14:paraId="46781005">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项目投资进度（已完成投资占计划总投资百分比）</w:t>
            </w:r>
          </w:p>
        </w:tc>
        <w:tc>
          <w:tcPr>
            <w:tcW w:w="332" w:type="pct"/>
            <w:vAlign w:val="center"/>
          </w:tcPr>
          <w:p w14:paraId="5F262096">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不含土地、基建总投资（万元）</w:t>
            </w:r>
          </w:p>
        </w:tc>
        <w:tc>
          <w:tcPr>
            <w:tcW w:w="249" w:type="pct"/>
            <w:shd w:val="clear" w:color="auto" w:fill="auto"/>
            <w:vAlign w:val="center"/>
          </w:tcPr>
          <w:p w14:paraId="39835A5F">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软硬件设备投资（万元）</w:t>
            </w:r>
          </w:p>
        </w:tc>
        <w:tc>
          <w:tcPr>
            <w:tcW w:w="344" w:type="pct"/>
            <w:shd w:val="clear" w:color="auto" w:fill="auto"/>
            <w:vAlign w:val="center"/>
          </w:tcPr>
          <w:p w14:paraId="6758D892">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国产工业母机数量（台）及价值（万元）</w:t>
            </w:r>
          </w:p>
        </w:tc>
        <w:tc>
          <w:tcPr>
            <w:tcW w:w="367" w:type="pct"/>
            <w:shd w:val="clear" w:color="auto" w:fill="auto"/>
            <w:vAlign w:val="center"/>
          </w:tcPr>
          <w:p w14:paraId="6A1CE2FF">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国产工业机器人数量（台）及价值（万元）</w:t>
            </w:r>
          </w:p>
        </w:tc>
        <w:tc>
          <w:tcPr>
            <w:tcW w:w="313" w:type="pct"/>
            <w:vAlign w:val="center"/>
          </w:tcPr>
          <w:p w14:paraId="2B0CA0F8">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国产工业软件数量（套）及价值（万元）</w:t>
            </w:r>
          </w:p>
        </w:tc>
        <w:tc>
          <w:tcPr>
            <w:tcW w:w="372" w:type="pct"/>
            <w:vAlign w:val="center"/>
          </w:tcPr>
          <w:p w14:paraId="55077A0C">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建设周期（</w:t>
            </w:r>
            <w:r>
              <w:rPr>
                <w:rStyle w:val="16"/>
                <w:rFonts w:eastAsia="方正黑体简体" w:cs="Times New Roman"/>
                <w:bCs/>
                <w:sz w:val="21"/>
                <w:szCs w:val="21"/>
                <w:lang w:val="en-US" w:eastAsia="zh-CN" w:bidi="ar"/>
              </w:rPr>
              <w:t>XX</w:t>
            </w:r>
            <w:r>
              <w:rPr>
                <w:rFonts w:hint="default" w:ascii="Times New Roman" w:hAnsi="Times New Roman" w:eastAsia="方正黑体简体" w:cs="Times New Roman"/>
                <w:bCs/>
                <w:i w:val="0"/>
                <w:iCs w:val="0"/>
                <w:color w:val="auto"/>
                <w:kern w:val="2"/>
                <w:sz w:val="21"/>
                <w:szCs w:val="21"/>
                <w:u w:val="none"/>
                <w:lang w:val="en-US" w:eastAsia="zh-CN" w:bidi="ar"/>
              </w:rPr>
              <w:t>年</w:t>
            </w:r>
            <w:r>
              <w:rPr>
                <w:rStyle w:val="16"/>
                <w:rFonts w:eastAsia="方正黑体简体" w:cs="Times New Roman"/>
                <w:bCs/>
                <w:sz w:val="21"/>
                <w:szCs w:val="21"/>
                <w:lang w:val="en-US" w:eastAsia="zh-CN" w:bidi="ar"/>
              </w:rPr>
              <w:t>XX</w:t>
            </w:r>
            <w:r>
              <w:rPr>
                <w:rFonts w:hint="default" w:ascii="Times New Roman" w:hAnsi="Times New Roman" w:eastAsia="方正黑体简体" w:cs="Times New Roman"/>
                <w:bCs/>
                <w:i w:val="0"/>
                <w:iCs w:val="0"/>
                <w:color w:val="auto"/>
                <w:kern w:val="2"/>
                <w:sz w:val="21"/>
                <w:szCs w:val="21"/>
                <w:u w:val="none"/>
                <w:lang w:val="en-US" w:eastAsia="zh-CN" w:bidi="ar"/>
              </w:rPr>
              <w:t>月</w:t>
            </w:r>
            <w:r>
              <w:rPr>
                <w:rStyle w:val="16"/>
                <w:rFonts w:eastAsia="方正黑体简体" w:cs="Times New Roman"/>
                <w:bCs/>
                <w:sz w:val="21"/>
                <w:szCs w:val="21"/>
                <w:lang w:val="en-US" w:eastAsia="zh-CN" w:bidi="ar"/>
              </w:rPr>
              <w:t>-XX</w:t>
            </w:r>
            <w:r>
              <w:rPr>
                <w:rFonts w:hint="default" w:ascii="Times New Roman" w:hAnsi="Times New Roman" w:eastAsia="方正黑体简体" w:cs="Times New Roman"/>
                <w:bCs/>
                <w:i w:val="0"/>
                <w:iCs w:val="0"/>
                <w:color w:val="auto"/>
                <w:kern w:val="2"/>
                <w:sz w:val="21"/>
                <w:szCs w:val="21"/>
                <w:u w:val="none"/>
                <w:lang w:val="en-US" w:eastAsia="zh-CN" w:bidi="ar"/>
              </w:rPr>
              <w:t>年</w:t>
            </w:r>
            <w:r>
              <w:rPr>
                <w:rStyle w:val="16"/>
                <w:rFonts w:eastAsia="方正黑体简体" w:cs="Times New Roman"/>
                <w:bCs/>
                <w:sz w:val="21"/>
                <w:szCs w:val="21"/>
                <w:lang w:val="en-US" w:eastAsia="zh-CN" w:bidi="ar"/>
              </w:rPr>
              <w:t>XX</w:t>
            </w:r>
            <w:r>
              <w:rPr>
                <w:rFonts w:hint="default" w:ascii="Times New Roman" w:hAnsi="Times New Roman" w:eastAsia="方正黑体简体" w:cs="Times New Roman"/>
                <w:bCs/>
                <w:i w:val="0"/>
                <w:iCs w:val="0"/>
                <w:color w:val="auto"/>
                <w:kern w:val="2"/>
                <w:sz w:val="21"/>
                <w:szCs w:val="21"/>
                <w:u w:val="none"/>
                <w:lang w:val="en-US" w:eastAsia="zh-CN" w:bidi="ar"/>
              </w:rPr>
              <w:t>月）</w:t>
            </w:r>
          </w:p>
        </w:tc>
        <w:tc>
          <w:tcPr>
            <w:tcW w:w="278" w:type="pct"/>
            <w:vAlign w:val="center"/>
          </w:tcPr>
          <w:p w14:paraId="4C7DCCF8">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eastAsia" w:eastAsia="方正黑体简体" w:cs="Times New Roman"/>
                <w:bCs/>
                <w:i w:val="0"/>
                <w:iCs w:val="0"/>
                <w:color w:val="auto"/>
                <w:kern w:val="2"/>
                <w:sz w:val="21"/>
                <w:szCs w:val="21"/>
                <w:u w:val="none"/>
                <w:lang w:val="en-US" w:eastAsia="zh-CN" w:bidi="ar"/>
              </w:rPr>
              <w:t>2025</w:t>
            </w:r>
            <w:r>
              <w:rPr>
                <w:rFonts w:hint="default" w:ascii="Times New Roman" w:hAnsi="Times New Roman" w:eastAsia="方正黑体简体" w:cs="Times New Roman"/>
                <w:bCs/>
                <w:i w:val="0"/>
                <w:iCs w:val="0"/>
                <w:color w:val="auto"/>
                <w:kern w:val="2"/>
                <w:sz w:val="21"/>
                <w:szCs w:val="21"/>
                <w:u w:val="none"/>
                <w:lang w:val="en-US" w:eastAsia="zh-CN" w:bidi="ar"/>
              </w:rPr>
              <w:t>年营业收入（万元）</w:t>
            </w:r>
          </w:p>
        </w:tc>
        <w:tc>
          <w:tcPr>
            <w:tcW w:w="298" w:type="pct"/>
            <w:vAlign w:val="center"/>
          </w:tcPr>
          <w:p w14:paraId="74047588">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是否已申请国家财政补贴</w:t>
            </w:r>
          </w:p>
        </w:tc>
        <w:tc>
          <w:tcPr>
            <w:tcW w:w="316" w:type="pct"/>
            <w:vAlign w:val="center"/>
          </w:tcPr>
          <w:p w14:paraId="37CEAF0F">
            <w:pPr>
              <w:keepNext w:val="0"/>
              <w:keepLines w:val="0"/>
              <w:widowControl/>
              <w:suppressLineNumbers w:val="0"/>
              <w:adjustRightInd w:val="0"/>
              <w:snapToGrid w:val="0"/>
              <w:spacing w:line="300" w:lineRule="exact"/>
              <w:ind w:firstLine="0" w:firstLineChars="0"/>
              <w:jc w:val="center"/>
              <w:textAlignment w:val="auto"/>
              <w:rPr>
                <w:rFonts w:eastAsia="方正黑体简体" w:cs="Times New Roman"/>
                <w:bCs/>
                <w:sz w:val="21"/>
                <w:szCs w:val="21"/>
              </w:rPr>
            </w:pPr>
            <w:r>
              <w:rPr>
                <w:rFonts w:hint="default" w:ascii="Times New Roman" w:hAnsi="Times New Roman" w:eastAsia="方正黑体简体" w:cs="Times New Roman"/>
                <w:bCs/>
                <w:i w:val="0"/>
                <w:iCs w:val="0"/>
                <w:color w:val="auto"/>
                <w:kern w:val="2"/>
                <w:sz w:val="21"/>
                <w:szCs w:val="21"/>
                <w:u w:val="none"/>
                <w:lang w:val="en-US" w:eastAsia="zh-CN" w:bidi="ar"/>
              </w:rPr>
              <w:t>企业项目联系人及联系方式</w:t>
            </w:r>
          </w:p>
        </w:tc>
      </w:tr>
      <w:tr w14:paraId="5C56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97" w:hRule="atLeast"/>
          <w:jc w:val="center"/>
        </w:trPr>
        <w:tc>
          <w:tcPr>
            <w:tcW w:w="5000" w:type="pct"/>
            <w:gridSpan w:val="18"/>
            <w:vAlign w:val="center"/>
          </w:tcPr>
          <w:p w14:paraId="4ADB4B84">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一、“点”上数字化智能化改造</w:t>
            </w:r>
          </w:p>
        </w:tc>
      </w:tr>
      <w:tr w14:paraId="2AD6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 w:type="pct"/>
            <w:vAlign w:val="center"/>
          </w:tcPr>
          <w:p w14:paraId="00EAB1A3">
            <w:pPr>
              <w:widowControl/>
              <w:adjustRightInd w:val="0"/>
              <w:snapToGrid w:val="0"/>
              <w:spacing w:line="300" w:lineRule="exact"/>
              <w:ind w:firstLine="0" w:firstLineChars="0"/>
              <w:jc w:val="center"/>
              <w:rPr>
                <w:rFonts w:cs="Times New Roman"/>
                <w:bCs/>
                <w:sz w:val="21"/>
                <w:szCs w:val="21"/>
              </w:rPr>
            </w:pPr>
          </w:p>
        </w:tc>
        <w:tc>
          <w:tcPr>
            <w:tcW w:w="157" w:type="pct"/>
            <w:vAlign w:val="center"/>
          </w:tcPr>
          <w:p w14:paraId="760B1D4E">
            <w:pPr>
              <w:widowControl/>
              <w:adjustRightInd w:val="0"/>
              <w:snapToGrid w:val="0"/>
              <w:spacing w:line="300" w:lineRule="exact"/>
              <w:ind w:firstLine="0" w:firstLineChars="0"/>
              <w:jc w:val="center"/>
              <w:rPr>
                <w:rFonts w:cs="Times New Roman"/>
                <w:bCs/>
                <w:sz w:val="21"/>
                <w:szCs w:val="21"/>
              </w:rPr>
            </w:pPr>
          </w:p>
        </w:tc>
        <w:tc>
          <w:tcPr>
            <w:tcW w:w="162" w:type="pct"/>
            <w:vAlign w:val="center"/>
          </w:tcPr>
          <w:p w14:paraId="76B2B11D">
            <w:pPr>
              <w:widowControl/>
              <w:adjustRightInd w:val="0"/>
              <w:snapToGrid w:val="0"/>
              <w:spacing w:line="300" w:lineRule="exact"/>
              <w:ind w:firstLine="0" w:firstLineChars="0"/>
              <w:jc w:val="center"/>
              <w:rPr>
                <w:rFonts w:cs="Times New Roman"/>
                <w:bCs/>
                <w:sz w:val="21"/>
                <w:szCs w:val="21"/>
              </w:rPr>
            </w:pPr>
          </w:p>
        </w:tc>
        <w:tc>
          <w:tcPr>
            <w:tcW w:w="348" w:type="pct"/>
            <w:vAlign w:val="center"/>
          </w:tcPr>
          <w:p w14:paraId="5F841F64">
            <w:pPr>
              <w:widowControl/>
              <w:adjustRightInd w:val="0"/>
              <w:snapToGrid w:val="0"/>
              <w:spacing w:line="300" w:lineRule="exact"/>
              <w:ind w:firstLine="0" w:firstLineChars="0"/>
              <w:jc w:val="center"/>
              <w:rPr>
                <w:rFonts w:cs="Times New Roman"/>
                <w:bCs/>
                <w:sz w:val="21"/>
                <w:szCs w:val="21"/>
              </w:rPr>
            </w:pPr>
          </w:p>
        </w:tc>
        <w:tc>
          <w:tcPr>
            <w:tcW w:w="347" w:type="pct"/>
            <w:vAlign w:val="center"/>
          </w:tcPr>
          <w:p w14:paraId="3152E182">
            <w:pPr>
              <w:widowControl/>
              <w:adjustRightInd w:val="0"/>
              <w:snapToGrid w:val="0"/>
              <w:spacing w:line="300" w:lineRule="exact"/>
              <w:ind w:firstLine="0" w:firstLineChars="0"/>
              <w:jc w:val="center"/>
              <w:rPr>
                <w:rFonts w:cs="Times New Roman"/>
                <w:bCs/>
                <w:sz w:val="21"/>
                <w:szCs w:val="21"/>
              </w:rPr>
            </w:pPr>
          </w:p>
        </w:tc>
        <w:tc>
          <w:tcPr>
            <w:tcW w:w="210" w:type="pct"/>
            <w:vAlign w:val="center"/>
          </w:tcPr>
          <w:p w14:paraId="7EC10773">
            <w:pPr>
              <w:widowControl/>
              <w:adjustRightInd w:val="0"/>
              <w:snapToGrid w:val="0"/>
              <w:spacing w:line="300" w:lineRule="exact"/>
              <w:ind w:firstLine="0" w:firstLineChars="0"/>
              <w:jc w:val="center"/>
              <w:rPr>
                <w:rFonts w:cs="Times New Roman"/>
                <w:bCs/>
                <w:sz w:val="21"/>
                <w:szCs w:val="21"/>
              </w:rPr>
            </w:pPr>
          </w:p>
        </w:tc>
        <w:tc>
          <w:tcPr>
            <w:tcW w:w="161" w:type="pct"/>
            <w:vAlign w:val="center"/>
          </w:tcPr>
          <w:p w14:paraId="0CFFF1BE">
            <w:pPr>
              <w:widowControl/>
              <w:adjustRightInd w:val="0"/>
              <w:snapToGrid w:val="0"/>
              <w:spacing w:line="300" w:lineRule="exact"/>
              <w:ind w:firstLine="0" w:firstLineChars="0"/>
              <w:jc w:val="center"/>
              <w:rPr>
                <w:rFonts w:cs="Times New Roman"/>
                <w:bCs/>
                <w:sz w:val="21"/>
                <w:szCs w:val="21"/>
              </w:rPr>
            </w:pPr>
          </w:p>
        </w:tc>
        <w:tc>
          <w:tcPr>
            <w:tcW w:w="235" w:type="pct"/>
            <w:vAlign w:val="center"/>
          </w:tcPr>
          <w:p w14:paraId="33CD6356">
            <w:pPr>
              <w:widowControl/>
              <w:adjustRightInd w:val="0"/>
              <w:snapToGrid w:val="0"/>
              <w:spacing w:line="300" w:lineRule="exact"/>
              <w:ind w:firstLine="0" w:firstLineChars="0"/>
              <w:jc w:val="center"/>
              <w:rPr>
                <w:rFonts w:cs="Times New Roman"/>
                <w:bCs/>
                <w:sz w:val="21"/>
                <w:szCs w:val="21"/>
              </w:rPr>
            </w:pPr>
          </w:p>
        </w:tc>
        <w:tc>
          <w:tcPr>
            <w:tcW w:w="352" w:type="pct"/>
            <w:vAlign w:val="center"/>
          </w:tcPr>
          <w:p w14:paraId="7DFBE57C">
            <w:pPr>
              <w:widowControl/>
              <w:adjustRightInd w:val="0"/>
              <w:snapToGrid w:val="0"/>
              <w:spacing w:line="300" w:lineRule="exact"/>
              <w:ind w:firstLine="0" w:firstLineChars="0"/>
              <w:jc w:val="center"/>
              <w:rPr>
                <w:rFonts w:cs="Times New Roman"/>
                <w:bCs/>
                <w:sz w:val="21"/>
                <w:szCs w:val="21"/>
              </w:rPr>
            </w:pPr>
          </w:p>
        </w:tc>
        <w:tc>
          <w:tcPr>
            <w:tcW w:w="332" w:type="pct"/>
            <w:vAlign w:val="center"/>
          </w:tcPr>
          <w:p w14:paraId="043B3813">
            <w:pPr>
              <w:widowControl/>
              <w:adjustRightInd w:val="0"/>
              <w:snapToGrid w:val="0"/>
              <w:spacing w:line="300" w:lineRule="exact"/>
              <w:ind w:firstLine="0" w:firstLineChars="0"/>
              <w:jc w:val="center"/>
              <w:rPr>
                <w:rFonts w:cs="Times New Roman"/>
                <w:bCs/>
                <w:sz w:val="21"/>
                <w:szCs w:val="21"/>
              </w:rPr>
            </w:pPr>
          </w:p>
        </w:tc>
        <w:tc>
          <w:tcPr>
            <w:tcW w:w="249" w:type="pct"/>
            <w:vAlign w:val="center"/>
          </w:tcPr>
          <w:p w14:paraId="0F717758">
            <w:pPr>
              <w:widowControl/>
              <w:adjustRightInd w:val="0"/>
              <w:snapToGrid w:val="0"/>
              <w:spacing w:line="300" w:lineRule="exact"/>
              <w:ind w:firstLine="0" w:firstLineChars="0"/>
              <w:jc w:val="center"/>
              <w:rPr>
                <w:rFonts w:cs="Times New Roman"/>
                <w:bCs/>
                <w:sz w:val="21"/>
                <w:szCs w:val="21"/>
              </w:rPr>
            </w:pPr>
          </w:p>
        </w:tc>
        <w:tc>
          <w:tcPr>
            <w:tcW w:w="344" w:type="pct"/>
            <w:vAlign w:val="center"/>
          </w:tcPr>
          <w:p w14:paraId="03D297A6">
            <w:pPr>
              <w:widowControl/>
              <w:adjustRightInd w:val="0"/>
              <w:snapToGrid w:val="0"/>
              <w:spacing w:line="300" w:lineRule="exact"/>
              <w:ind w:firstLine="0" w:firstLineChars="0"/>
              <w:jc w:val="center"/>
              <w:rPr>
                <w:rFonts w:cs="Times New Roman"/>
                <w:bCs/>
                <w:sz w:val="21"/>
                <w:szCs w:val="21"/>
              </w:rPr>
            </w:pPr>
          </w:p>
        </w:tc>
        <w:tc>
          <w:tcPr>
            <w:tcW w:w="367" w:type="pct"/>
            <w:vAlign w:val="center"/>
          </w:tcPr>
          <w:p w14:paraId="3AD2BF48">
            <w:pPr>
              <w:widowControl/>
              <w:adjustRightInd w:val="0"/>
              <w:snapToGrid w:val="0"/>
              <w:spacing w:line="300" w:lineRule="exact"/>
              <w:ind w:firstLine="0" w:firstLineChars="0"/>
              <w:jc w:val="center"/>
              <w:rPr>
                <w:rFonts w:cs="Times New Roman"/>
                <w:bCs/>
                <w:sz w:val="21"/>
                <w:szCs w:val="21"/>
              </w:rPr>
            </w:pPr>
          </w:p>
        </w:tc>
        <w:tc>
          <w:tcPr>
            <w:tcW w:w="313" w:type="pct"/>
            <w:vAlign w:val="center"/>
          </w:tcPr>
          <w:p w14:paraId="14DFBAA7">
            <w:pPr>
              <w:widowControl/>
              <w:adjustRightInd w:val="0"/>
              <w:snapToGrid w:val="0"/>
              <w:spacing w:line="300" w:lineRule="exact"/>
              <w:ind w:firstLine="0" w:firstLineChars="0"/>
              <w:jc w:val="center"/>
              <w:rPr>
                <w:rFonts w:cs="Times New Roman"/>
                <w:bCs/>
                <w:sz w:val="21"/>
                <w:szCs w:val="21"/>
              </w:rPr>
            </w:pPr>
          </w:p>
        </w:tc>
        <w:tc>
          <w:tcPr>
            <w:tcW w:w="372" w:type="pct"/>
            <w:vAlign w:val="center"/>
          </w:tcPr>
          <w:p w14:paraId="5E4A4D67">
            <w:pPr>
              <w:widowControl/>
              <w:adjustRightInd w:val="0"/>
              <w:snapToGrid w:val="0"/>
              <w:spacing w:line="300" w:lineRule="exact"/>
              <w:ind w:firstLine="0" w:firstLineChars="0"/>
              <w:jc w:val="center"/>
              <w:rPr>
                <w:rFonts w:cs="Times New Roman"/>
                <w:bCs/>
                <w:sz w:val="21"/>
                <w:szCs w:val="21"/>
              </w:rPr>
            </w:pPr>
          </w:p>
        </w:tc>
        <w:tc>
          <w:tcPr>
            <w:tcW w:w="278" w:type="pct"/>
            <w:vAlign w:val="center"/>
          </w:tcPr>
          <w:p w14:paraId="0A512CF5">
            <w:pPr>
              <w:widowControl/>
              <w:adjustRightInd w:val="0"/>
              <w:snapToGrid w:val="0"/>
              <w:spacing w:line="300" w:lineRule="exact"/>
              <w:ind w:firstLine="0" w:firstLineChars="0"/>
              <w:jc w:val="center"/>
              <w:rPr>
                <w:rFonts w:cs="Times New Roman"/>
                <w:bCs/>
                <w:sz w:val="21"/>
                <w:szCs w:val="21"/>
              </w:rPr>
            </w:pPr>
          </w:p>
        </w:tc>
        <w:tc>
          <w:tcPr>
            <w:tcW w:w="298" w:type="pct"/>
            <w:vAlign w:val="center"/>
          </w:tcPr>
          <w:p w14:paraId="611E86F2">
            <w:pPr>
              <w:widowControl/>
              <w:adjustRightInd w:val="0"/>
              <w:snapToGrid w:val="0"/>
              <w:spacing w:line="300" w:lineRule="exact"/>
              <w:ind w:firstLine="0" w:firstLineChars="0"/>
              <w:jc w:val="center"/>
              <w:rPr>
                <w:rFonts w:cs="Times New Roman"/>
                <w:bCs/>
                <w:sz w:val="21"/>
                <w:szCs w:val="21"/>
              </w:rPr>
            </w:pPr>
          </w:p>
        </w:tc>
        <w:tc>
          <w:tcPr>
            <w:tcW w:w="316" w:type="pct"/>
            <w:vAlign w:val="center"/>
          </w:tcPr>
          <w:p w14:paraId="0D722BD0">
            <w:pPr>
              <w:widowControl/>
              <w:adjustRightInd w:val="0"/>
              <w:snapToGrid w:val="0"/>
              <w:spacing w:line="300" w:lineRule="exact"/>
              <w:ind w:firstLine="0" w:firstLineChars="0"/>
              <w:jc w:val="center"/>
              <w:rPr>
                <w:rFonts w:cs="Times New Roman"/>
                <w:bCs/>
                <w:sz w:val="21"/>
                <w:szCs w:val="21"/>
              </w:rPr>
            </w:pPr>
          </w:p>
        </w:tc>
      </w:tr>
      <w:tr w14:paraId="708F3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97" w:hRule="atLeast"/>
          <w:jc w:val="center"/>
        </w:trPr>
        <w:tc>
          <w:tcPr>
            <w:tcW w:w="5000" w:type="pct"/>
            <w:gridSpan w:val="18"/>
            <w:vAlign w:val="center"/>
          </w:tcPr>
          <w:p w14:paraId="4F61BF28">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二、“线”上产业链供应链协同数字化改造</w:t>
            </w:r>
          </w:p>
        </w:tc>
      </w:tr>
      <w:tr w14:paraId="28C6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 w:type="pct"/>
            <w:vAlign w:val="center"/>
          </w:tcPr>
          <w:p w14:paraId="0961DD9A">
            <w:pPr>
              <w:widowControl/>
              <w:adjustRightInd w:val="0"/>
              <w:snapToGrid w:val="0"/>
              <w:spacing w:line="300" w:lineRule="exact"/>
              <w:ind w:firstLine="0" w:firstLineChars="0"/>
              <w:jc w:val="center"/>
              <w:rPr>
                <w:rFonts w:cs="Times New Roman"/>
                <w:bCs/>
                <w:sz w:val="21"/>
                <w:szCs w:val="21"/>
              </w:rPr>
            </w:pPr>
          </w:p>
        </w:tc>
        <w:tc>
          <w:tcPr>
            <w:tcW w:w="157" w:type="pct"/>
            <w:vAlign w:val="center"/>
          </w:tcPr>
          <w:p w14:paraId="5B8475FF">
            <w:pPr>
              <w:widowControl/>
              <w:adjustRightInd w:val="0"/>
              <w:snapToGrid w:val="0"/>
              <w:spacing w:line="300" w:lineRule="exact"/>
              <w:ind w:firstLine="0" w:firstLineChars="0"/>
              <w:jc w:val="center"/>
              <w:rPr>
                <w:rFonts w:cs="Times New Roman"/>
                <w:bCs/>
                <w:sz w:val="21"/>
                <w:szCs w:val="21"/>
              </w:rPr>
            </w:pPr>
          </w:p>
        </w:tc>
        <w:tc>
          <w:tcPr>
            <w:tcW w:w="162" w:type="pct"/>
            <w:vAlign w:val="center"/>
          </w:tcPr>
          <w:p w14:paraId="26EF6164">
            <w:pPr>
              <w:widowControl/>
              <w:adjustRightInd w:val="0"/>
              <w:snapToGrid w:val="0"/>
              <w:spacing w:line="300" w:lineRule="exact"/>
              <w:ind w:firstLine="0" w:firstLineChars="0"/>
              <w:jc w:val="center"/>
              <w:rPr>
                <w:rFonts w:cs="Times New Roman"/>
                <w:bCs/>
                <w:sz w:val="21"/>
                <w:szCs w:val="21"/>
              </w:rPr>
            </w:pPr>
          </w:p>
        </w:tc>
        <w:tc>
          <w:tcPr>
            <w:tcW w:w="348" w:type="pct"/>
            <w:vAlign w:val="center"/>
          </w:tcPr>
          <w:p w14:paraId="17EA3933">
            <w:pPr>
              <w:widowControl/>
              <w:adjustRightInd w:val="0"/>
              <w:snapToGrid w:val="0"/>
              <w:spacing w:line="300" w:lineRule="exact"/>
              <w:ind w:firstLine="0" w:firstLineChars="0"/>
              <w:jc w:val="center"/>
              <w:rPr>
                <w:rFonts w:cs="Times New Roman"/>
                <w:bCs/>
                <w:sz w:val="21"/>
                <w:szCs w:val="21"/>
              </w:rPr>
            </w:pPr>
          </w:p>
        </w:tc>
        <w:tc>
          <w:tcPr>
            <w:tcW w:w="347" w:type="pct"/>
            <w:vAlign w:val="center"/>
          </w:tcPr>
          <w:p w14:paraId="03D397B4">
            <w:pPr>
              <w:widowControl/>
              <w:adjustRightInd w:val="0"/>
              <w:snapToGrid w:val="0"/>
              <w:spacing w:line="300" w:lineRule="exact"/>
              <w:ind w:firstLine="0" w:firstLineChars="0"/>
              <w:jc w:val="center"/>
              <w:rPr>
                <w:rFonts w:cs="Times New Roman"/>
                <w:bCs/>
                <w:sz w:val="21"/>
                <w:szCs w:val="21"/>
              </w:rPr>
            </w:pPr>
          </w:p>
        </w:tc>
        <w:tc>
          <w:tcPr>
            <w:tcW w:w="210" w:type="pct"/>
            <w:vAlign w:val="center"/>
          </w:tcPr>
          <w:p w14:paraId="733A7155">
            <w:pPr>
              <w:widowControl/>
              <w:adjustRightInd w:val="0"/>
              <w:snapToGrid w:val="0"/>
              <w:spacing w:line="300" w:lineRule="exact"/>
              <w:ind w:firstLine="0" w:firstLineChars="0"/>
              <w:jc w:val="center"/>
              <w:rPr>
                <w:rFonts w:cs="Times New Roman"/>
                <w:bCs/>
                <w:sz w:val="21"/>
                <w:szCs w:val="21"/>
              </w:rPr>
            </w:pPr>
          </w:p>
        </w:tc>
        <w:tc>
          <w:tcPr>
            <w:tcW w:w="161" w:type="pct"/>
            <w:vAlign w:val="center"/>
          </w:tcPr>
          <w:p w14:paraId="7520C930">
            <w:pPr>
              <w:widowControl/>
              <w:adjustRightInd w:val="0"/>
              <w:snapToGrid w:val="0"/>
              <w:spacing w:line="300" w:lineRule="exact"/>
              <w:ind w:firstLine="0" w:firstLineChars="0"/>
              <w:jc w:val="center"/>
              <w:rPr>
                <w:rFonts w:cs="Times New Roman"/>
                <w:bCs/>
                <w:sz w:val="21"/>
                <w:szCs w:val="21"/>
              </w:rPr>
            </w:pPr>
          </w:p>
        </w:tc>
        <w:tc>
          <w:tcPr>
            <w:tcW w:w="235" w:type="pct"/>
            <w:vAlign w:val="center"/>
          </w:tcPr>
          <w:p w14:paraId="7F193262">
            <w:pPr>
              <w:widowControl/>
              <w:adjustRightInd w:val="0"/>
              <w:snapToGrid w:val="0"/>
              <w:spacing w:line="300" w:lineRule="exact"/>
              <w:ind w:firstLine="0" w:firstLineChars="0"/>
              <w:jc w:val="center"/>
              <w:rPr>
                <w:rFonts w:cs="Times New Roman"/>
                <w:bCs/>
                <w:sz w:val="21"/>
                <w:szCs w:val="21"/>
              </w:rPr>
            </w:pPr>
          </w:p>
        </w:tc>
        <w:tc>
          <w:tcPr>
            <w:tcW w:w="352" w:type="pct"/>
            <w:vAlign w:val="center"/>
          </w:tcPr>
          <w:p w14:paraId="69D123F0">
            <w:pPr>
              <w:widowControl/>
              <w:adjustRightInd w:val="0"/>
              <w:snapToGrid w:val="0"/>
              <w:spacing w:line="300" w:lineRule="exact"/>
              <w:ind w:firstLine="0" w:firstLineChars="0"/>
              <w:jc w:val="center"/>
              <w:rPr>
                <w:rFonts w:cs="Times New Roman"/>
                <w:bCs/>
                <w:sz w:val="21"/>
                <w:szCs w:val="21"/>
              </w:rPr>
            </w:pPr>
          </w:p>
        </w:tc>
        <w:tc>
          <w:tcPr>
            <w:tcW w:w="332" w:type="pct"/>
            <w:vAlign w:val="center"/>
          </w:tcPr>
          <w:p w14:paraId="13D677D9">
            <w:pPr>
              <w:widowControl/>
              <w:adjustRightInd w:val="0"/>
              <w:snapToGrid w:val="0"/>
              <w:spacing w:line="300" w:lineRule="exact"/>
              <w:ind w:firstLine="0" w:firstLineChars="0"/>
              <w:jc w:val="center"/>
              <w:rPr>
                <w:rFonts w:cs="Times New Roman"/>
                <w:bCs/>
                <w:sz w:val="21"/>
                <w:szCs w:val="21"/>
              </w:rPr>
            </w:pPr>
          </w:p>
        </w:tc>
        <w:tc>
          <w:tcPr>
            <w:tcW w:w="249" w:type="pct"/>
            <w:vAlign w:val="center"/>
          </w:tcPr>
          <w:p w14:paraId="5C383627">
            <w:pPr>
              <w:widowControl/>
              <w:adjustRightInd w:val="0"/>
              <w:snapToGrid w:val="0"/>
              <w:spacing w:line="300" w:lineRule="exact"/>
              <w:ind w:firstLine="0" w:firstLineChars="0"/>
              <w:jc w:val="center"/>
              <w:rPr>
                <w:rFonts w:cs="Times New Roman"/>
                <w:bCs/>
                <w:sz w:val="21"/>
                <w:szCs w:val="21"/>
              </w:rPr>
            </w:pPr>
          </w:p>
        </w:tc>
        <w:tc>
          <w:tcPr>
            <w:tcW w:w="344" w:type="pct"/>
            <w:vAlign w:val="center"/>
          </w:tcPr>
          <w:p w14:paraId="6FB6A5B9">
            <w:pPr>
              <w:widowControl/>
              <w:adjustRightInd w:val="0"/>
              <w:snapToGrid w:val="0"/>
              <w:spacing w:line="300" w:lineRule="exact"/>
              <w:ind w:firstLine="0" w:firstLineChars="0"/>
              <w:jc w:val="center"/>
              <w:rPr>
                <w:rFonts w:cs="Times New Roman"/>
                <w:bCs/>
                <w:sz w:val="21"/>
                <w:szCs w:val="21"/>
              </w:rPr>
            </w:pPr>
          </w:p>
        </w:tc>
        <w:tc>
          <w:tcPr>
            <w:tcW w:w="367" w:type="pct"/>
            <w:vAlign w:val="center"/>
          </w:tcPr>
          <w:p w14:paraId="535954B6">
            <w:pPr>
              <w:widowControl/>
              <w:adjustRightInd w:val="0"/>
              <w:snapToGrid w:val="0"/>
              <w:spacing w:line="300" w:lineRule="exact"/>
              <w:ind w:firstLine="0" w:firstLineChars="0"/>
              <w:jc w:val="center"/>
              <w:rPr>
                <w:rFonts w:cs="Times New Roman"/>
                <w:bCs/>
                <w:sz w:val="21"/>
                <w:szCs w:val="21"/>
              </w:rPr>
            </w:pPr>
          </w:p>
        </w:tc>
        <w:tc>
          <w:tcPr>
            <w:tcW w:w="313" w:type="pct"/>
            <w:vAlign w:val="center"/>
          </w:tcPr>
          <w:p w14:paraId="637C8DB5">
            <w:pPr>
              <w:widowControl/>
              <w:adjustRightInd w:val="0"/>
              <w:snapToGrid w:val="0"/>
              <w:spacing w:line="300" w:lineRule="exact"/>
              <w:ind w:firstLine="0" w:firstLineChars="0"/>
              <w:jc w:val="center"/>
              <w:rPr>
                <w:rFonts w:cs="Times New Roman"/>
                <w:bCs/>
                <w:sz w:val="21"/>
                <w:szCs w:val="21"/>
              </w:rPr>
            </w:pPr>
          </w:p>
        </w:tc>
        <w:tc>
          <w:tcPr>
            <w:tcW w:w="372" w:type="pct"/>
            <w:vAlign w:val="center"/>
          </w:tcPr>
          <w:p w14:paraId="25FB8310">
            <w:pPr>
              <w:widowControl/>
              <w:adjustRightInd w:val="0"/>
              <w:snapToGrid w:val="0"/>
              <w:spacing w:line="300" w:lineRule="exact"/>
              <w:ind w:firstLine="0" w:firstLineChars="0"/>
              <w:jc w:val="center"/>
              <w:rPr>
                <w:rFonts w:cs="Times New Roman"/>
                <w:bCs/>
                <w:sz w:val="21"/>
                <w:szCs w:val="21"/>
              </w:rPr>
            </w:pPr>
          </w:p>
        </w:tc>
        <w:tc>
          <w:tcPr>
            <w:tcW w:w="278" w:type="pct"/>
            <w:vAlign w:val="center"/>
          </w:tcPr>
          <w:p w14:paraId="107D9AA1">
            <w:pPr>
              <w:widowControl/>
              <w:adjustRightInd w:val="0"/>
              <w:snapToGrid w:val="0"/>
              <w:spacing w:line="300" w:lineRule="exact"/>
              <w:ind w:firstLine="0" w:firstLineChars="0"/>
              <w:jc w:val="center"/>
              <w:rPr>
                <w:rFonts w:cs="Times New Roman"/>
                <w:bCs/>
                <w:sz w:val="21"/>
                <w:szCs w:val="21"/>
              </w:rPr>
            </w:pPr>
          </w:p>
        </w:tc>
        <w:tc>
          <w:tcPr>
            <w:tcW w:w="298" w:type="pct"/>
            <w:vAlign w:val="center"/>
          </w:tcPr>
          <w:p w14:paraId="22F5855E">
            <w:pPr>
              <w:widowControl/>
              <w:adjustRightInd w:val="0"/>
              <w:snapToGrid w:val="0"/>
              <w:spacing w:line="300" w:lineRule="exact"/>
              <w:ind w:firstLine="0" w:firstLineChars="0"/>
              <w:jc w:val="center"/>
              <w:rPr>
                <w:rFonts w:cs="Times New Roman"/>
                <w:bCs/>
                <w:sz w:val="21"/>
                <w:szCs w:val="21"/>
              </w:rPr>
            </w:pPr>
          </w:p>
        </w:tc>
        <w:tc>
          <w:tcPr>
            <w:tcW w:w="316" w:type="pct"/>
            <w:vAlign w:val="center"/>
          </w:tcPr>
          <w:p w14:paraId="11BFF71C">
            <w:pPr>
              <w:widowControl/>
              <w:adjustRightInd w:val="0"/>
              <w:snapToGrid w:val="0"/>
              <w:spacing w:line="300" w:lineRule="exact"/>
              <w:ind w:firstLine="0" w:firstLineChars="0"/>
              <w:jc w:val="center"/>
              <w:rPr>
                <w:rFonts w:cs="Times New Roman"/>
                <w:bCs/>
                <w:sz w:val="21"/>
                <w:szCs w:val="21"/>
              </w:rPr>
            </w:pPr>
          </w:p>
        </w:tc>
      </w:tr>
      <w:tr w14:paraId="60E90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97" w:hRule="atLeast"/>
          <w:jc w:val="center"/>
        </w:trPr>
        <w:tc>
          <w:tcPr>
            <w:tcW w:w="5000" w:type="pct"/>
            <w:gridSpan w:val="18"/>
            <w:vAlign w:val="center"/>
          </w:tcPr>
          <w:p w14:paraId="767E66D7">
            <w:pPr>
              <w:widowControl/>
              <w:adjustRightInd w:val="0"/>
              <w:snapToGrid w:val="0"/>
              <w:spacing w:line="300" w:lineRule="exact"/>
              <w:ind w:firstLine="0" w:firstLineChars="0"/>
              <w:jc w:val="center"/>
              <w:rPr>
                <w:rFonts w:cs="Times New Roman"/>
                <w:bCs/>
                <w:sz w:val="21"/>
                <w:szCs w:val="21"/>
              </w:rPr>
            </w:pPr>
            <w:r>
              <w:rPr>
                <w:rFonts w:cs="Times New Roman"/>
                <w:bCs/>
                <w:sz w:val="21"/>
                <w:szCs w:val="21"/>
              </w:rPr>
              <w:t>三、“面”上产业集群、科技产业园区整体数字化改造</w:t>
            </w:r>
          </w:p>
        </w:tc>
      </w:tr>
      <w:tr w14:paraId="5141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 w:type="pct"/>
            <w:vAlign w:val="center"/>
          </w:tcPr>
          <w:p w14:paraId="7CDE9E01">
            <w:pPr>
              <w:widowControl/>
              <w:adjustRightInd w:val="0"/>
              <w:snapToGrid w:val="0"/>
              <w:spacing w:line="300" w:lineRule="exact"/>
              <w:ind w:firstLine="0" w:firstLineChars="0"/>
              <w:jc w:val="center"/>
              <w:rPr>
                <w:rFonts w:cs="Times New Roman"/>
                <w:bCs/>
                <w:sz w:val="21"/>
                <w:szCs w:val="21"/>
              </w:rPr>
            </w:pPr>
          </w:p>
        </w:tc>
        <w:tc>
          <w:tcPr>
            <w:tcW w:w="157" w:type="pct"/>
            <w:vAlign w:val="center"/>
          </w:tcPr>
          <w:p w14:paraId="698518A8">
            <w:pPr>
              <w:widowControl/>
              <w:adjustRightInd w:val="0"/>
              <w:snapToGrid w:val="0"/>
              <w:spacing w:line="300" w:lineRule="exact"/>
              <w:ind w:firstLine="0" w:firstLineChars="0"/>
              <w:jc w:val="center"/>
              <w:rPr>
                <w:rFonts w:cs="Times New Roman"/>
                <w:bCs/>
                <w:sz w:val="21"/>
                <w:szCs w:val="21"/>
              </w:rPr>
            </w:pPr>
          </w:p>
        </w:tc>
        <w:tc>
          <w:tcPr>
            <w:tcW w:w="162" w:type="pct"/>
            <w:vAlign w:val="center"/>
          </w:tcPr>
          <w:p w14:paraId="65DF6071">
            <w:pPr>
              <w:widowControl/>
              <w:adjustRightInd w:val="0"/>
              <w:snapToGrid w:val="0"/>
              <w:spacing w:line="300" w:lineRule="exact"/>
              <w:ind w:firstLine="0" w:firstLineChars="0"/>
              <w:jc w:val="center"/>
              <w:rPr>
                <w:rFonts w:cs="Times New Roman"/>
                <w:bCs/>
                <w:sz w:val="21"/>
                <w:szCs w:val="21"/>
              </w:rPr>
            </w:pPr>
          </w:p>
        </w:tc>
        <w:tc>
          <w:tcPr>
            <w:tcW w:w="348" w:type="pct"/>
            <w:vAlign w:val="center"/>
          </w:tcPr>
          <w:p w14:paraId="59FF46D2">
            <w:pPr>
              <w:widowControl/>
              <w:adjustRightInd w:val="0"/>
              <w:snapToGrid w:val="0"/>
              <w:spacing w:line="300" w:lineRule="exact"/>
              <w:ind w:firstLine="0" w:firstLineChars="0"/>
              <w:jc w:val="center"/>
              <w:rPr>
                <w:rFonts w:cs="Times New Roman"/>
                <w:bCs/>
                <w:sz w:val="21"/>
                <w:szCs w:val="21"/>
              </w:rPr>
            </w:pPr>
          </w:p>
        </w:tc>
        <w:tc>
          <w:tcPr>
            <w:tcW w:w="347" w:type="pct"/>
            <w:vAlign w:val="center"/>
          </w:tcPr>
          <w:p w14:paraId="279B5162">
            <w:pPr>
              <w:widowControl/>
              <w:adjustRightInd w:val="0"/>
              <w:snapToGrid w:val="0"/>
              <w:spacing w:line="300" w:lineRule="exact"/>
              <w:ind w:firstLine="0" w:firstLineChars="0"/>
              <w:jc w:val="center"/>
              <w:rPr>
                <w:rFonts w:cs="Times New Roman"/>
                <w:bCs/>
                <w:sz w:val="21"/>
                <w:szCs w:val="21"/>
              </w:rPr>
            </w:pPr>
          </w:p>
        </w:tc>
        <w:tc>
          <w:tcPr>
            <w:tcW w:w="210" w:type="pct"/>
            <w:vAlign w:val="center"/>
          </w:tcPr>
          <w:p w14:paraId="3250B3AA">
            <w:pPr>
              <w:widowControl/>
              <w:adjustRightInd w:val="0"/>
              <w:snapToGrid w:val="0"/>
              <w:spacing w:line="300" w:lineRule="exact"/>
              <w:ind w:firstLine="0" w:firstLineChars="0"/>
              <w:jc w:val="center"/>
              <w:rPr>
                <w:rFonts w:cs="Times New Roman"/>
                <w:bCs/>
                <w:sz w:val="21"/>
                <w:szCs w:val="21"/>
              </w:rPr>
            </w:pPr>
          </w:p>
        </w:tc>
        <w:tc>
          <w:tcPr>
            <w:tcW w:w="161" w:type="pct"/>
            <w:vAlign w:val="center"/>
          </w:tcPr>
          <w:p w14:paraId="118E76B5">
            <w:pPr>
              <w:widowControl/>
              <w:adjustRightInd w:val="0"/>
              <w:snapToGrid w:val="0"/>
              <w:spacing w:line="300" w:lineRule="exact"/>
              <w:ind w:firstLine="0" w:firstLineChars="0"/>
              <w:jc w:val="center"/>
              <w:rPr>
                <w:rFonts w:cs="Times New Roman"/>
                <w:bCs/>
                <w:sz w:val="21"/>
                <w:szCs w:val="21"/>
              </w:rPr>
            </w:pPr>
          </w:p>
        </w:tc>
        <w:tc>
          <w:tcPr>
            <w:tcW w:w="235" w:type="pct"/>
            <w:vAlign w:val="center"/>
          </w:tcPr>
          <w:p w14:paraId="7562724B">
            <w:pPr>
              <w:widowControl/>
              <w:adjustRightInd w:val="0"/>
              <w:snapToGrid w:val="0"/>
              <w:spacing w:line="300" w:lineRule="exact"/>
              <w:ind w:firstLine="0" w:firstLineChars="0"/>
              <w:jc w:val="center"/>
              <w:rPr>
                <w:rFonts w:cs="Times New Roman"/>
                <w:bCs/>
                <w:sz w:val="21"/>
                <w:szCs w:val="21"/>
              </w:rPr>
            </w:pPr>
          </w:p>
        </w:tc>
        <w:tc>
          <w:tcPr>
            <w:tcW w:w="352" w:type="pct"/>
            <w:vAlign w:val="center"/>
          </w:tcPr>
          <w:p w14:paraId="15B16E69">
            <w:pPr>
              <w:widowControl/>
              <w:adjustRightInd w:val="0"/>
              <w:snapToGrid w:val="0"/>
              <w:spacing w:line="300" w:lineRule="exact"/>
              <w:ind w:firstLine="0" w:firstLineChars="0"/>
              <w:jc w:val="center"/>
              <w:rPr>
                <w:rFonts w:cs="Times New Roman"/>
                <w:bCs/>
                <w:sz w:val="21"/>
                <w:szCs w:val="21"/>
              </w:rPr>
            </w:pPr>
          </w:p>
        </w:tc>
        <w:tc>
          <w:tcPr>
            <w:tcW w:w="332" w:type="pct"/>
            <w:vAlign w:val="center"/>
          </w:tcPr>
          <w:p w14:paraId="36BBAF35">
            <w:pPr>
              <w:widowControl/>
              <w:adjustRightInd w:val="0"/>
              <w:snapToGrid w:val="0"/>
              <w:spacing w:line="300" w:lineRule="exact"/>
              <w:ind w:firstLine="0" w:firstLineChars="0"/>
              <w:jc w:val="center"/>
              <w:rPr>
                <w:rFonts w:cs="Times New Roman"/>
                <w:bCs/>
                <w:sz w:val="21"/>
                <w:szCs w:val="21"/>
              </w:rPr>
            </w:pPr>
          </w:p>
        </w:tc>
        <w:tc>
          <w:tcPr>
            <w:tcW w:w="249" w:type="pct"/>
            <w:vAlign w:val="center"/>
          </w:tcPr>
          <w:p w14:paraId="3CABAC68">
            <w:pPr>
              <w:widowControl/>
              <w:adjustRightInd w:val="0"/>
              <w:snapToGrid w:val="0"/>
              <w:spacing w:line="300" w:lineRule="exact"/>
              <w:ind w:firstLine="0" w:firstLineChars="0"/>
              <w:jc w:val="center"/>
              <w:rPr>
                <w:rFonts w:cs="Times New Roman"/>
                <w:bCs/>
                <w:sz w:val="21"/>
                <w:szCs w:val="21"/>
              </w:rPr>
            </w:pPr>
          </w:p>
        </w:tc>
        <w:tc>
          <w:tcPr>
            <w:tcW w:w="344" w:type="pct"/>
            <w:vAlign w:val="center"/>
          </w:tcPr>
          <w:p w14:paraId="3F5E2CA7">
            <w:pPr>
              <w:widowControl/>
              <w:adjustRightInd w:val="0"/>
              <w:snapToGrid w:val="0"/>
              <w:spacing w:line="300" w:lineRule="exact"/>
              <w:ind w:firstLine="0" w:firstLineChars="0"/>
              <w:jc w:val="center"/>
              <w:rPr>
                <w:rFonts w:cs="Times New Roman"/>
                <w:bCs/>
                <w:sz w:val="21"/>
                <w:szCs w:val="21"/>
              </w:rPr>
            </w:pPr>
          </w:p>
        </w:tc>
        <w:tc>
          <w:tcPr>
            <w:tcW w:w="367" w:type="pct"/>
            <w:vAlign w:val="center"/>
          </w:tcPr>
          <w:p w14:paraId="165FB059">
            <w:pPr>
              <w:widowControl/>
              <w:adjustRightInd w:val="0"/>
              <w:snapToGrid w:val="0"/>
              <w:spacing w:line="300" w:lineRule="exact"/>
              <w:ind w:firstLine="0" w:firstLineChars="0"/>
              <w:jc w:val="center"/>
              <w:rPr>
                <w:rFonts w:cs="Times New Roman"/>
                <w:bCs/>
                <w:sz w:val="21"/>
                <w:szCs w:val="21"/>
              </w:rPr>
            </w:pPr>
          </w:p>
        </w:tc>
        <w:tc>
          <w:tcPr>
            <w:tcW w:w="313" w:type="pct"/>
            <w:vAlign w:val="center"/>
          </w:tcPr>
          <w:p w14:paraId="6F12F1CB">
            <w:pPr>
              <w:widowControl/>
              <w:adjustRightInd w:val="0"/>
              <w:snapToGrid w:val="0"/>
              <w:spacing w:line="300" w:lineRule="exact"/>
              <w:ind w:firstLine="0" w:firstLineChars="0"/>
              <w:jc w:val="center"/>
              <w:rPr>
                <w:rFonts w:cs="Times New Roman"/>
                <w:bCs/>
                <w:sz w:val="21"/>
                <w:szCs w:val="21"/>
              </w:rPr>
            </w:pPr>
          </w:p>
        </w:tc>
        <w:tc>
          <w:tcPr>
            <w:tcW w:w="372" w:type="pct"/>
            <w:vAlign w:val="center"/>
          </w:tcPr>
          <w:p w14:paraId="5294B842">
            <w:pPr>
              <w:widowControl/>
              <w:adjustRightInd w:val="0"/>
              <w:snapToGrid w:val="0"/>
              <w:spacing w:line="300" w:lineRule="exact"/>
              <w:ind w:firstLine="0" w:firstLineChars="0"/>
              <w:jc w:val="center"/>
              <w:rPr>
                <w:rFonts w:cs="Times New Roman"/>
                <w:bCs/>
                <w:sz w:val="21"/>
                <w:szCs w:val="21"/>
              </w:rPr>
            </w:pPr>
          </w:p>
        </w:tc>
        <w:tc>
          <w:tcPr>
            <w:tcW w:w="278" w:type="pct"/>
            <w:vAlign w:val="center"/>
          </w:tcPr>
          <w:p w14:paraId="433720AB">
            <w:pPr>
              <w:widowControl/>
              <w:adjustRightInd w:val="0"/>
              <w:snapToGrid w:val="0"/>
              <w:spacing w:line="300" w:lineRule="exact"/>
              <w:ind w:firstLine="0" w:firstLineChars="0"/>
              <w:jc w:val="center"/>
              <w:rPr>
                <w:rFonts w:cs="Times New Roman"/>
                <w:bCs/>
                <w:sz w:val="21"/>
                <w:szCs w:val="21"/>
              </w:rPr>
            </w:pPr>
          </w:p>
        </w:tc>
        <w:tc>
          <w:tcPr>
            <w:tcW w:w="298" w:type="pct"/>
            <w:vAlign w:val="center"/>
          </w:tcPr>
          <w:p w14:paraId="4E864037">
            <w:pPr>
              <w:widowControl/>
              <w:adjustRightInd w:val="0"/>
              <w:snapToGrid w:val="0"/>
              <w:spacing w:line="300" w:lineRule="exact"/>
              <w:ind w:firstLine="0" w:firstLineChars="0"/>
              <w:jc w:val="center"/>
              <w:rPr>
                <w:rFonts w:cs="Times New Roman"/>
                <w:bCs/>
                <w:sz w:val="21"/>
                <w:szCs w:val="21"/>
              </w:rPr>
            </w:pPr>
          </w:p>
        </w:tc>
        <w:tc>
          <w:tcPr>
            <w:tcW w:w="316" w:type="pct"/>
            <w:vAlign w:val="center"/>
          </w:tcPr>
          <w:p w14:paraId="78EA6F82">
            <w:pPr>
              <w:widowControl/>
              <w:adjustRightInd w:val="0"/>
              <w:snapToGrid w:val="0"/>
              <w:spacing w:line="300" w:lineRule="exact"/>
              <w:ind w:firstLine="0" w:firstLineChars="0"/>
              <w:jc w:val="center"/>
              <w:rPr>
                <w:rFonts w:cs="Times New Roman"/>
                <w:bCs/>
                <w:sz w:val="21"/>
                <w:szCs w:val="21"/>
              </w:rPr>
            </w:pPr>
          </w:p>
        </w:tc>
      </w:tr>
    </w:tbl>
    <w:p w14:paraId="123D855B">
      <w:pPr>
        <w:adjustRightInd w:val="0"/>
        <w:snapToGrid w:val="0"/>
        <w:spacing w:before="48" w:beforeLines="20" w:line="240" w:lineRule="auto"/>
        <w:ind w:firstLine="1920" w:firstLineChars="600"/>
        <w:rPr>
          <w:rFonts w:cs="Times New Roman"/>
        </w:rPr>
      </w:pPr>
    </w:p>
    <w:p w14:paraId="59D57163">
      <w:pPr>
        <w:ind w:firstLine="0" w:firstLineChars="0"/>
      </w:pPr>
    </w:p>
    <w:sectPr>
      <w:pgSz w:w="16838" w:h="11906" w:orient="landscape"/>
      <w:pgMar w:top="1304" w:right="1304" w:bottom="1304" w:left="1304" w:header="1134" w:footer="850" w:gutter="0"/>
      <w:pgNumType w:fmt="numberInDash"/>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ESI黑体-GB2312">
    <w:panose1 w:val="02000500000000000000"/>
    <w:charset w:val="86"/>
    <w:family w:val="auto"/>
    <w:pitch w:val="default"/>
    <w:sig w:usb0="800002BF" w:usb1="184F6CF8" w:usb2="00000012" w:usb3="00000000" w:csb0="0004000F" w:csb1="00000000"/>
  </w:font>
  <w:font w:name="楷体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公文小标宋简">
    <w:altName w:val="宋体"/>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永中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0000000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楷体简体">
    <w:altName w:val="微软雅黑"/>
    <w:panose1 w:val="00000000000000000000"/>
    <w:charset w:val="86"/>
    <w:family w:val="auto"/>
    <w:pitch w:val="default"/>
    <w:sig w:usb0="00000000" w:usb1="00000000" w:usb2="00000010" w:usb3="00000000" w:csb0="00040000" w:csb1="00000000"/>
  </w:font>
  <w:font w:name="国标黑体">
    <w:panose1 w:val="02000500000000000000"/>
    <w:charset w:val="86"/>
    <w:family w:val="auto"/>
    <w:pitch w:val="default"/>
    <w:sig w:usb0="00000001" w:usb1="08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8D6A2">
    <w:pPr>
      <w:tabs>
        <w:tab w:val="center" w:pos="4153"/>
        <w:tab w:val="right" w:pos="8306"/>
      </w:tabs>
      <w:ind w:firstLine="360"/>
      <w:rPr>
        <w:rFonts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1E671">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22AE7">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0570D">
    <w:pPr>
      <w:tabs>
        <w:tab w:val="center" w:pos="4153"/>
        <w:tab w:val="right" w:pos="8306"/>
      </w:tabs>
      <w:ind w:firstLine="0" w:firstLineChars="0"/>
      <w:rPr>
        <w:rFonts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2C84C4">
                          <w:pPr>
                            <w:pStyle w:val="9"/>
                            <w:ind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2C84C4">
                    <w:pPr>
                      <w:pStyle w:val="9"/>
                      <w:ind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5D8EB">
    <w:pPr>
      <w:tabs>
        <w:tab w:val="center" w:pos="4153"/>
        <w:tab w:val="right" w:pos="8306"/>
      </w:tabs>
      <w:ind w:firstLine="360"/>
      <w:rPr>
        <w:rFonts w:cs="Times New Roman"/>
        <w:sz w:val="18"/>
        <w:szCs w:val="18"/>
      </w:rPr>
    </w:pPr>
    <w:r>
      <w:rPr>
        <w:rFonts w:cs="Times New Roman"/>
        <w:sz w:val="18"/>
        <w:szCs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A18B77">
                          <w:pPr>
                            <w:tabs>
                              <w:tab w:val="center" w:pos="4153"/>
                              <w:tab w:val="right" w:pos="8306"/>
                            </w:tabs>
                            <w:ind w:firstLine="0" w:firstLineChars="0"/>
                            <w:rPr>
                              <w:rFonts w:cs="Times New Roman"/>
                              <w:sz w:val="18"/>
                              <w:szCs w:val="1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6AA18B77">
                    <w:pPr>
                      <w:tabs>
                        <w:tab w:val="center" w:pos="4153"/>
                        <w:tab w:val="right" w:pos="8306"/>
                      </w:tabs>
                      <w:ind w:firstLine="0" w:firstLineChars="0"/>
                      <w:rPr>
                        <w:rFonts w:cs="Times New Roman"/>
                        <w:sz w:val="18"/>
                        <w:szCs w:val="1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A028A">
    <w:pPr>
      <w:suppressAutoHyphens/>
      <w:snapToGrid w:val="0"/>
      <w:ind w:firstLine="360"/>
      <w:rPr>
        <w:rFonts w:ascii="Calibri" w:hAnsi="Calibri" w:cs="Times New Roman"/>
        <w:sz w:val="18"/>
        <w:szCs w:val="18"/>
      </w:rPr>
    </w:pPr>
    <w:r>
      <w:rPr>
        <w:rFonts w:ascii="Calibri" w:hAnsi="Calibri" w:cs="Times New Roman"/>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0F9312">
                          <w:pPr>
                            <w:suppressAutoHyphens/>
                            <w:snapToGrid w:val="0"/>
                            <w:ind w:firstLine="560"/>
                            <w:rPr>
                              <w:rFonts w:cs="Times New Roman"/>
                              <w:sz w:val="28"/>
                              <w:szCs w:val="28"/>
                            </w:rPr>
                          </w:pPr>
                          <w:r>
                            <w:rPr>
                              <w:rFonts w:cs="Times New Roman"/>
                              <w:sz w:val="28"/>
                              <w:szCs w:val="28"/>
                            </w:rPr>
                            <w:fldChar w:fldCharType="begin"/>
                          </w:r>
                          <w:r>
                            <w:rPr>
                              <w:rFonts w:cs="Times New Roman"/>
                              <w:sz w:val="28"/>
                              <w:szCs w:val="28"/>
                            </w:rPr>
                            <w:instrText xml:space="preserve"> PAGE  \* MERGEFORMAT </w:instrText>
                          </w:r>
                          <w:r>
                            <w:rPr>
                              <w:rFonts w:cs="Times New Roman"/>
                              <w:sz w:val="28"/>
                              <w:szCs w:val="28"/>
                            </w:rPr>
                            <w:fldChar w:fldCharType="separate"/>
                          </w:r>
                          <w:r>
                            <w:rPr>
                              <w:rFonts w:cs="Times New Roman"/>
                              <w:sz w:val="28"/>
                              <w:szCs w:val="28"/>
                            </w:rPr>
                            <w:t>2</w:t>
                          </w:r>
                          <w:r>
                            <w:rPr>
                              <w:rFonts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110F9312">
                    <w:pPr>
                      <w:suppressAutoHyphens/>
                      <w:snapToGrid w:val="0"/>
                      <w:ind w:firstLine="560"/>
                      <w:rPr>
                        <w:rFonts w:cs="Times New Roman"/>
                        <w:sz w:val="28"/>
                        <w:szCs w:val="28"/>
                      </w:rPr>
                    </w:pPr>
                    <w:r>
                      <w:rPr>
                        <w:rFonts w:cs="Times New Roman"/>
                        <w:sz w:val="28"/>
                        <w:szCs w:val="28"/>
                      </w:rPr>
                      <w:fldChar w:fldCharType="begin"/>
                    </w:r>
                    <w:r>
                      <w:rPr>
                        <w:rFonts w:cs="Times New Roman"/>
                        <w:sz w:val="28"/>
                        <w:szCs w:val="28"/>
                      </w:rPr>
                      <w:instrText xml:space="preserve"> PAGE  \* MERGEFORMAT </w:instrText>
                    </w:r>
                    <w:r>
                      <w:rPr>
                        <w:rFonts w:cs="Times New Roman"/>
                        <w:sz w:val="28"/>
                        <w:szCs w:val="28"/>
                      </w:rPr>
                      <w:fldChar w:fldCharType="separate"/>
                    </w:r>
                    <w:r>
                      <w:rPr>
                        <w:rFonts w:cs="Times New Roman"/>
                        <w:sz w:val="28"/>
                        <w:szCs w:val="28"/>
                      </w:rPr>
                      <w:t>2</w:t>
                    </w:r>
                    <w:r>
                      <w:rPr>
                        <w:rFonts w:cs="Times New Roman"/>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1960">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3D51F">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8A05"/>
    <w:multiLevelType w:val="singleLevel"/>
    <w:tmpl w:val="7DC28A05"/>
    <w:lvl w:ilvl="0" w:tentative="0">
      <w:start w:val="1"/>
      <w:numFmt w:val="chineseCounting"/>
      <w:suff w:val="nothing"/>
      <w:lvlText w:val="%1、"/>
      <w:lvlJc w:val="left"/>
      <w:rPr>
        <w:rFonts w:hint="eastAsia"/>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documentProtection w:edit="readOnly" w:enforcement="0"/>
  <w:defaultTabStop w:val="420"/>
  <w:drawingGridHorizontalSpacing w:val="3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hkOTZiMDFiOTVhYTU4ODVmM2Y0N2RhNWY5NTQ0MjgifQ=="/>
  </w:docVars>
  <w:rsids>
    <w:rsidRoot w:val="0C1D7747"/>
    <w:rsid w:val="00004E83"/>
    <w:rsid w:val="00011335"/>
    <w:rsid w:val="00053F98"/>
    <w:rsid w:val="00060C6A"/>
    <w:rsid w:val="0007030B"/>
    <w:rsid w:val="00083441"/>
    <w:rsid w:val="000A05F7"/>
    <w:rsid w:val="000A1B27"/>
    <w:rsid w:val="001230CA"/>
    <w:rsid w:val="0018099E"/>
    <w:rsid w:val="001F3ADA"/>
    <w:rsid w:val="002719BA"/>
    <w:rsid w:val="002C0917"/>
    <w:rsid w:val="003446BF"/>
    <w:rsid w:val="00352F92"/>
    <w:rsid w:val="003550F2"/>
    <w:rsid w:val="003B6912"/>
    <w:rsid w:val="00427AE4"/>
    <w:rsid w:val="005A63FF"/>
    <w:rsid w:val="005A6D54"/>
    <w:rsid w:val="00681A9A"/>
    <w:rsid w:val="006A145E"/>
    <w:rsid w:val="006B479D"/>
    <w:rsid w:val="006C1C13"/>
    <w:rsid w:val="006D1518"/>
    <w:rsid w:val="00705384"/>
    <w:rsid w:val="007A51B4"/>
    <w:rsid w:val="008625A4"/>
    <w:rsid w:val="00863426"/>
    <w:rsid w:val="00881204"/>
    <w:rsid w:val="00896191"/>
    <w:rsid w:val="008F1317"/>
    <w:rsid w:val="008F6EB2"/>
    <w:rsid w:val="00921584"/>
    <w:rsid w:val="009265E0"/>
    <w:rsid w:val="00934CAE"/>
    <w:rsid w:val="00982FFE"/>
    <w:rsid w:val="009E2569"/>
    <w:rsid w:val="00A049F5"/>
    <w:rsid w:val="00A50993"/>
    <w:rsid w:val="00A54D66"/>
    <w:rsid w:val="00AB6374"/>
    <w:rsid w:val="00AB7B6D"/>
    <w:rsid w:val="00B549FD"/>
    <w:rsid w:val="00C640F8"/>
    <w:rsid w:val="00C676E0"/>
    <w:rsid w:val="00CE0D45"/>
    <w:rsid w:val="00DF2FBD"/>
    <w:rsid w:val="00E24B4B"/>
    <w:rsid w:val="00E5576D"/>
    <w:rsid w:val="00ED6A6F"/>
    <w:rsid w:val="00F420F9"/>
    <w:rsid w:val="00F46D15"/>
    <w:rsid w:val="00F6235E"/>
    <w:rsid w:val="01154EDD"/>
    <w:rsid w:val="012375FA"/>
    <w:rsid w:val="01260E98"/>
    <w:rsid w:val="014F482C"/>
    <w:rsid w:val="018F6A3E"/>
    <w:rsid w:val="01AE15BA"/>
    <w:rsid w:val="01B009AB"/>
    <w:rsid w:val="01C04E49"/>
    <w:rsid w:val="01DE1773"/>
    <w:rsid w:val="01F01BD2"/>
    <w:rsid w:val="01F561BC"/>
    <w:rsid w:val="0241242E"/>
    <w:rsid w:val="0273635F"/>
    <w:rsid w:val="029702A0"/>
    <w:rsid w:val="02AB3D4B"/>
    <w:rsid w:val="03157416"/>
    <w:rsid w:val="03231B33"/>
    <w:rsid w:val="03547F3F"/>
    <w:rsid w:val="03A34A22"/>
    <w:rsid w:val="03B67D67"/>
    <w:rsid w:val="03B768A0"/>
    <w:rsid w:val="040E27E3"/>
    <w:rsid w:val="042E0790"/>
    <w:rsid w:val="044C6E68"/>
    <w:rsid w:val="047F723D"/>
    <w:rsid w:val="04C2712A"/>
    <w:rsid w:val="04C44C50"/>
    <w:rsid w:val="04F33787"/>
    <w:rsid w:val="05281683"/>
    <w:rsid w:val="057523EE"/>
    <w:rsid w:val="05C869C2"/>
    <w:rsid w:val="05D15877"/>
    <w:rsid w:val="05D23BC1"/>
    <w:rsid w:val="063B7194"/>
    <w:rsid w:val="063F4ED6"/>
    <w:rsid w:val="06451DC1"/>
    <w:rsid w:val="06BC2999"/>
    <w:rsid w:val="06C3037F"/>
    <w:rsid w:val="07416A2C"/>
    <w:rsid w:val="08A13C26"/>
    <w:rsid w:val="08B374B6"/>
    <w:rsid w:val="08E720CC"/>
    <w:rsid w:val="099948FD"/>
    <w:rsid w:val="0A721B30"/>
    <w:rsid w:val="0A84735B"/>
    <w:rsid w:val="0AB94B2B"/>
    <w:rsid w:val="0AEE2A27"/>
    <w:rsid w:val="0B02681E"/>
    <w:rsid w:val="0B372620"/>
    <w:rsid w:val="0B3D575C"/>
    <w:rsid w:val="0B6E5E32"/>
    <w:rsid w:val="0B9335CE"/>
    <w:rsid w:val="0C1D7747"/>
    <w:rsid w:val="0C232BA4"/>
    <w:rsid w:val="0CA041F5"/>
    <w:rsid w:val="0CD8398F"/>
    <w:rsid w:val="0D1F511A"/>
    <w:rsid w:val="0D4032E2"/>
    <w:rsid w:val="0D501777"/>
    <w:rsid w:val="0D8B27AF"/>
    <w:rsid w:val="0DB735A4"/>
    <w:rsid w:val="0E097B78"/>
    <w:rsid w:val="0F1467D4"/>
    <w:rsid w:val="0F3375A2"/>
    <w:rsid w:val="0FF87EA4"/>
    <w:rsid w:val="0FFA1E6E"/>
    <w:rsid w:val="0FFF7484"/>
    <w:rsid w:val="100B407B"/>
    <w:rsid w:val="104B4477"/>
    <w:rsid w:val="10AB4F16"/>
    <w:rsid w:val="11161CDF"/>
    <w:rsid w:val="11A02DE7"/>
    <w:rsid w:val="11F1104F"/>
    <w:rsid w:val="11F36B75"/>
    <w:rsid w:val="12072620"/>
    <w:rsid w:val="120C7C36"/>
    <w:rsid w:val="122E5DFF"/>
    <w:rsid w:val="126D3DBB"/>
    <w:rsid w:val="12B409FA"/>
    <w:rsid w:val="1300779B"/>
    <w:rsid w:val="13DF1AA7"/>
    <w:rsid w:val="13F60B9E"/>
    <w:rsid w:val="144E09DA"/>
    <w:rsid w:val="149E54BE"/>
    <w:rsid w:val="15404EB0"/>
    <w:rsid w:val="156825AE"/>
    <w:rsid w:val="15A5462A"/>
    <w:rsid w:val="15B036FB"/>
    <w:rsid w:val="16184DFC"/>
    <w:rsid w:val="1752433D"/>
    <w:rsid w:val="17A96653"/>
    <w:rsid w:val="17DF606D"/>
    <w:rsid w:val="18095344"/>
    <w:rsid w:val="180F222F"/>
    <w:rsid w:val="182B52BA"/>
    <w:rsid w:val="18B90B18"/>
    <w:rsid w:val="18E11E1D"/>
    <w:rsid w:val="193C37AA"/>
    <w:rsid w:val="19410B0E"/>
    <w:rsid w:val="1941466A"/>
    <w:rsid w:val="19BE3F0C"/>
    <w:rsid w:val="19CF6119"/>
    <w:rsid w:val="19D43730"/>
    <w:rsid w:val="1AF220BF"/>
    <w:rsid w:val="1B100797"/>
    <w:rsid w:val="1B3F2E2B"/>
    <w:rsid w:val="1B7B36FD"/>
    <w:rsid w:val="1B8371BB"/>
    <w:rsid w:val="1C0025BA"/>
    <w:rsid w:val="1CEC2B3E"/>
    <w:rsid w:val="1D061E52"/>
    <w:rsid w:val="1D0D31E0"/>
    <w:rsid w:val="1D2A6E33"/>
    <w:rsid w:val="1D2E13A9"/>
    <w:rsid w:val="1DA224B0"/>
    <w:rsid w:val="1DF0665E"/>
    <w:rsid w:val="1E216D97"/>
    <w:rsid w:val="1E5135A1"/>
    <w:rsid w:val="1E7939A2"/>
    <w:rsid w:val="1E835B14"/>
    <w:rsid w:val="1E90231B"/>
    <w:rsid w:val="1F3031B6"/>
    <w:rsid w:val="1F8E2FE8"/>
    <w:rsid w:val="1FCD59CB"/>
    <w:rsid w:val="1FFCFFB7"/>
    <w:rsid w:val="208F215E"/>
    <w:rsid w:val="20BB11A5"/>
    <w:rsid w:val="20D9162C"/>
    <w:rsid w:val="20E73D48"/>
    <w:rsid w:val="216C24A0"/>
    <w:rsid w:val="2181419D"/>
    <w:rsid w:val="219C4B33"/>
    <w:rsid w:val="21F11323"/>
    <w:rsid w:val="21FA5CFD"/>
    <w:rsid w:val="22D95913"/>
    <w:rsid w:val="230010F2"/>
    <w:rsid w:val="233D0598"/>
    <w:rsid w:val="236E69A3"/>
    <w:rsid w:val="23985FD7"/>
    <w:rsid w:val="23DF51AB"/>
    <w:rsid w:val="24170DE9"/>
    <w:rsid w:val="247E49C4"/>
    <w:rsid w:val="24940192"/>
    <w:rsid w:val="24E73F99"/>
    <w:rsid w:val="24F12AAA"/>
    <w:rsid w:val="25041C4E"/>
    <w:rsid w:val="251470D6"/>
    <w:rsid w:val="25311A36"/>
    <w:rsid w:val="256E67E6"/>
    <w:rsid w:val="25DC5E46"/>
    <w:rsid w:val="25E90563"/>
    <w:rsid w:val="26063C58"/>
    <w:rsid w:val="26243349"/>
    <w:rsid w:val="2652435A"/>
    <w:rsid w:val="26574A5D"/>
    <w:rsid w:val="26962499"/>
    <w:rsid w:val="271F12BB"/>
    <w:rsid w:val="272F01F7"/>
    <w:rsid w:val="2749405A"/>
    <w:rsid w:val="279D33B3"/>
    <w:rsid w:val="27DC212D"/>
    <w:rsid w:val="281E2746"/>
    <w:rsid w:val="28346851"/>
    <w:rsid w:val="28724840"/>
    <w:rsid w:val="28893937"/>
    <w:rsid w:val="288D78CB"/>
    <w:rsid w:val="28D252DE"/>
    <w:rsid w:val="28E55011"/>
    <w:rsid w:val="28FD67FF"/>
    <w:rsid w:val="299A404E"/>
    <w:rsid w:val="29AF73CD"/>
    <w:rsid w:val="29EE439A"/>
    <w:rsid w:val="2A68414C"/>
    <w:rsid w:val="2A9E7B6E"/>
    <w:rsid w:val="2BB92785"/>
    <w:rsid w:val="2BF8505C"/>
    <w:rsid w:val="2C82701B"/>
    <w:rsid w:val="2C882884"/>
    <w:rsid w:val="2C92725E"/>
    <w:rsid w:val="2C9805ED"/>
    <w:rsid w:val="2CB847EB"/>
    <w:rsid w:val="2CC43190"/>
    <w:rsid w:val="2D306A77"/>
    <w:rsid w:val="2D4D13D7"/>
    <w:rsid w:val="2D80355B"/>
    <w:rsid w:val="2D9B2143"/>
    <w:rsid w:val="2DAC25A2"/>
    <w:rsid w:val="2E075A2A"/>
    <w:rsid w:val="2E221CCA"/>
    <w:rsid w:val="2E772BB0"/>
    <w:rsid w:val="2F4800A8"/>
    <w:rsid w:val="2F61560E"/>
    <w:rsid w:val="2FAA2B11"/>
    <w:rsid w:val="2FC5794B"/>
    <w:rsid w:val="2FF5A71F"/>
    <w:rsid w:val="302C79CA"/>
    <w:rsid w:val="30560CD2"/>
    <w:rsid w:val="3075311F"/>
    <w:rsid w:val="30783A4D"/>
    <w:rsid w:val="30A6777C"/>
    <w:rsid w:val="30F2476F"/>
    <w:rsid w:val="31C12394"/>
    <w:rsid w:val="31EF6F01"/>
    <w:rsid w:val="32794A1C"/>
    <w:rsid w:val="327D450D"/>
    <w:rsid w:val="32DD4FAB"/>
    <w:rsid w:val="32F10A57"/>
    <w:rsid w:val="32FE389F"/>
    <w:rsid w:val="333E2C7C"/>
    <w:rsid w:val="33C5616B"/>
    <w:rsid w:val="33CB74FA"/>
    <w:rsid w:val="340053F5"/>
    <w:rsid w:val="344F3C87"/>
    <w:rsid w:val="345507E9"/>
    <w:rsid w:val="345B087E"/>
    <w:rsid w:val="347D6A46"/>
    <w:rsid w:val="347E456C"/>
    <w:rsid w:val="34EA39B0"/>
    <w:rsid w:val="34EF68EC"/>
    <w:rsid w:val="35521C81"/>
    <w:rsid w:val="357F5F00"/>
    <w:rsid w:val="3660217B"/>
    <w:rsid w:val="36C02C1A"/>
    <w:rsid w:val="37081B1F"/>
    <w:rsid w:val="37500442"/>
    <w:rsid w:val="3771E4E2"/>
    <w:rsid w:val="378B147A"/>
    <w:rsid w:val="37BB7471"/>
    <w:rsid w:val="37C45896"/>
    <w:rsid w:val="37CA3EDB"/>
    <w:rsid w:val="38B7004D"/>
    <w:rsid w:val="3902751A"/>
    <w:rsid w:val="39581830"/>
    <w:rsid w:val="397A17A6"/>
    <w:rsid w:val="397F500E"/>
    <w:rsid w:val="3A557B1D"/>
    <w:rsid w:val="3AFB2473"/>
    <w:rsid w:val="3B133C60"/>
    <w:rsid w:val="3B471B5C"/>
    <w:rsid w:val="3B8C756F"/>
    <w:rsid w:val="3C095063"/>
    <w:rsid w:val="3C1557B6"/>
    <w:rsid w:val="3CB52AF5"/>
    <w:rsid w:val="3CD967E3"/>
    <w:rsid w:val="3CFE8FF4"/>
    <w:rsid w:val="3D25605E"/>
    <w:rsid w:val="3DD1570D"/>
    <w:rsid w:val="3DD66457"/>
    <w:rsid w:val="3E021D6A"/>
    <w:rsid w:val="3E265A58"/>
    <w:rsid w:val="3E5E3444"/>
    <w:rsid w:val="3F732F1F"/>
    <w:rsid w:val="401364B0"/>
    <w:rsid w:val="401B0F1D"/>
    <w:rsid w:val="4047615A"/>
    <w:rsid w:val="404E1296"/>
    <w:rsid w:val="40692574"/>
    <w:rsid w:val="406E36E7"/>
    <w:rsid w:val="408244E4"/>
    <w:rsid w:val="40A9471F"/>
    <w:rsid w:val="40DC68A2"/>
    <w:rsid w:val="41AF3FB7"/>
    <w:rsid w:val="42042555"/>
    <w:rsid w:val="4267663F"/>
    <w:rsid w:val="43242BDD"/>
    <w:rsid w:val="4340580E"/>
    <w:rsid w:val="43572B58"/>
    <w:rsid w:val="44421112"/>
    <w:rsid w:val="44580936"/>
    <w:rsid w:val="44B85878"/>
    <w:rsid w:val="44DA134B"/>
    <w:rsid w:val="44F12718"/>
    <w:rsid w:val="45525385"/>
    <w:rsid w:val="458C78BC"/>
    <w:rsid w:val="46362EF9"/>
    <w:rsid w:val="46CF12D6"/>
    <w:rsid w:val="46D82C54"/>
    <w:rsid w:val="46F34946"/>
    <w:rsid w:val="47172CE8"/>
    <w:rsid w:val="477E06B3"/>
    <w:rsid w:val="48376AB4"/>
    <w:rsid w:val="484511D1"/>
    <w:rsid w:val="484F3DFE"/>
    <w:rsid w:val="4890603C"/>
    <w:rsid w:val="4907292A"/>
    <w:rsid w:val="49290AF3"/>
    <w:rsid w:val="495913D8"/>
    <w:rsid w:val="495C67D2"/>
    <w:rsid w:val="499E6DEB"/>
    <w:rsid w:val="49EF7646"/>
    <w:rsid w:val="4A3A5C6F"/>
    <w:rsid w:val="4A875AD1"/>
    <w:rsid w:val="4B0E7FA0"/>
    <w:rsid w:val="4B1A06F3"/>
    <w:rsid w:val="4BA6642B"/>
    <w:rsid w:val="4BBC17AA"/>
    <w:rsid w:val="4C4F6AC2"/>
    <w:rsid w:val="4C5B7215"/>
    <w:rsid w:val="4D3F2693"/>
    <w:rsid w:val="4D445001"/>
    <w:rsid w:val="4E7D7917"/>
    <w:rsid w:val="4E850579"/>
    <w:rsid w:val="4EE33F7B"/>
    <w:rsid w:val="4EE51018"/>
    <w:rsid w:val="4F29184C"/>
    <w:rsid w:val="4F585C8E"/>
    <w:rsid w:val="4F820F5D"/>
    <w:rsid w:val="4FBF0788"/>
    <w:rsid w:val="50493828"/>
    <w:rsid w:val="50C555A5"/>
    <w:rsid w:val="510E0CFA"/>
    <w:rsid w:val="51275918"/>
    <w:rsid w:val="513D513B"/>
    <w:rsid w:val="5181771E"/>
    <w:rsid w:val="51D16620"/>
    <w:rsid w:val="51D35A9F"/>
    <w:rsid w:val="523429E2"/>
    <w:rsid w:val="52756B57"/>
    <w:rsid w:val="532760A3"/>
    <w:rsid w:val="5354676C"/>
    <w:rsid w:val="53AF7E46"/>
    <w:rsid w:val="554B70C2"/>
    <w:rsid w:val="55E55977"/>
    <w:rsid w:val="560721BC"/>
    <w:rsid w:val="56D46542"/>
    <w:rsid w:val="56E46059"/>
    <w:rsid w:val="56F20776"/>
    <w:rsid w:val="57054BAD"/>
    <w:rsid w:val="571B5F1F"/>
    <w:rsid w:val="5775570E"/>
    <w:rsid w:val="577D2B97"/>
    <w:rsid w:val="57FD5624"/>
    <w:rsid w:val="589E6E07"/>
    <w:rsid w:val="58A12453"/>
    <w:rsid w:val="58C3686E"/>
    <w:rsid w:val="58C44394"/>
    <w:rsid w:val="58DC4756"/>
    <w:rsid w:val="5939208A"/>
    <w:rsid w:val="59633BAD"/>
    <w:rsid w:val="599975CF"/>
    <w:rsid w:val="59B91A1F"/>
    <w:rsid w:val="59C75EEA"/>
    <w:rsid w:val="5A236E98"/>
    <w:rsid w:val="5A731BCE"/>
    <w:rsid w:val="5A755946"/>
    <w:rsid w:val="5A89319F"/>
    <w:rsid w:val="5AB741B0"/>
    <w:rsid w:val="5AB81CD6"/>
    <w:rsid w:val="5BD73AE4"/>
    <w:rsid w:val="5BDC37A3"/>
    <w:rsid w:val="5C052CF9"/>
    <w:rsid w:val="5C73347A"/>
    <w:rsid w:val="5C7F0CFE"/>
    <w:rsid w:val="5CDB3A5A"/>
    <w:rsid w:val="5D2A09E5"/>
    <w:rsid w:val="5D755C5D"/>
    <w:rsid w:val="5D8846AF"/>
    <w:rsid w:val="5DC80482"/>
    <w:rsid w:val="5DF7B690"/>
    <w:rsid w:val="5E007C1C"/>
    <w:rsid w:val="5E0A45F7"/>
    <w:rsid w:val="5E211941"/>
    <w:rsid w:val="5EBD5B0D"/>
    <w:rsid w:val="5F27742B"/>
    <w:rsid w:val="5F5521EA"/>
    <w:rsid w:val="5FFD6C2D"/>
    <w:rsid w:val="604E1113"/>
    <w:rsid w:val="6062071A"/>
    <w:rsid w:val="60EF54A6"/>
    <w:rsid w:val="61461DEA"/>
    <w:rsid w:val="61901107"/>
    <w:rsid w:val="61D2367E"/>
    <w:rsid w:val="62061579"/>
    <w:rsid w:val="628506F0"/>
    <w:rsid w:val="629923ED"/>
    <w:rsid w:val="63534C92"/>
    <w:rsid w:val="636E387A"/>
    <w:rsid w:val="638B442C"/>
    <w:rsid w:val="63CB5B7A"/>
    <w:rsid w:val="63DE27AE"/>
    <w:rsid w:val="63E43B3C"/>
    <w:rsid w:val="64393E88"/>
    <w:rsid w:val="64721148"/>
    <w:rsid w:val="64DE0963"/>
    <w:rsid w:val="65000502"/>
    <w:rsid w:val="65487659"/>
    <w:rsid w:val="657A02B4"/>
    <w:rsid w:val="65815AE7"/>
    <w:rsid w:val="66177947"/>
    <w:rsid w:val="662326FA"/>
    <w:rsid w:val="6646705B"/>
    <w:rsid w:val="66CB4B3F"/>
    <w:rsid w:val="66E300DB"/>
    <w:rsid w:val="66F66060"/>
    <w:rsid w:val="670E38C6"/>
    <w:rsid w:val="67373964"/>
    <w:rsid w:val="6760172C"/>
    <w:rsid w:val="676C00D0"/>
    <w:rsid w:val="68307350"/>
    <w:rsid w:val="683B72E1"/>
    <w:rsid w:val="684B5F38"/>
    <w:rsid w:val="68C87876"/>
    <w:rsid w:val="68F4037D"/>
    <w:rsid w:val="695D4175"/>
    <w:rsid w:val="69A36853"/>
    <w:rsid w:val="69A90C16"/>
    <w:rsid w:val="6A375AB8"/>
    <w:rsid w:val="6ACE4BFE"/>
    <w:rsid w:val="6AD06BC8"/>
    <w:rsid w:val="6B2111D2"/>
    <w:rsid w:val="6B8579B3"/>
    <w:rsid w:val="6BB67B6C"/>
    <w:rsid w:val="6C510171"/>
    <w:rsid w:val="6CDF75D7"/>
    <w:rsid w:val="6D105A96"/>
    <w:rsid w:val="6D4641CC"/>
    <w:rsid w:val="6DB4457F"/>
    <w:rsid w:val="6DCA3DA3"/>
    <w:rsid w:val="6DE24A54"/>
    <w:rsid w:val="6E162B44"/>
    <w:rsid w:val="6E6526A9"/>
    <w:rsid w:val="6EEE586F"/>
    <w:rsid w:val="6F2D6397"/>
    <w:rsid w:val="6F4F27B2"/>
    <w:rsid w:val="6FA67EF8"/>
    <w:rsid w:val="6FAA5C3A"/>
    <w:rsid w:val="6FD9651F"/>
    <w:rsid w:val="6FDB5755"/>
    <w:rsid w:val="6FF17503"/>
    <w:rsid w:val="6FFF393C"/>
    <w:rsid w:val="71072C18"/>
    <w:rsid w:val="711710AD"/>
    <w:rsid w:val="71184E25"/>
    <w:rsid w:val="71265794"/>
    <w:rsid w:val="714300F4"/>
    <w:rsid w:val="71431EA2"/>
    <w:rsid w:val="717402AD"/>
    <w:rsid w:val="717B1045"/>
    <w:rsid w:val="71DF9E4C"/>
    <w:rsid w:val="731E702E"/>
    <w:rsid w:val="73353A6C"/>
    <w:rsid w:val="73426189"/>
    <w:rsid w:val="735C724B"/>
    <w:rsid w:val="735FEB71"/>
    <w:rsid w:val="73614861"/>
    <w:rsid w:val="736305DA"/>
    <w:rsid w:val="73685BF0"/>
    <w:rsid w:val="737D4043"/>
    <w:rsid w:val="73C372CA"/>
    <w:rsid w:val="7452064E"/>
    <w:rsid w:val="746625ED"/>
    <w:rsid w:val="74A67741"/>
    <w:rsid w:val="74DB6E46"/>
    <w:rsid w:val="74F6722B"/>
    <w:rsid w:val="75C37A55"/>
    <w:rsid w:val="75F47C0F"/>
    <w:rsid w:val="75FF0A4C"/>
    <w:rsid w:val="76257DC8"/>
    <w:rsid w:val="763B012D"/>
    <w:rsid w:val="769A6A08"/>
    <w:rsid w:val="76A258BD"/>
    <w:rsid w:val="76B61368"/>
    <w:rsid w:val="76EF6628"/>
    <w:rsid w:val="76EF8F5D"/>
    <w:rsid w:val="770519A8"/>
    <w:rsid w:val="773D7394"/>
    <w:rsid w:val="77CE623E"/>
    <w:rsid w:val="77ED0DBA"/>
    <w:rsid w:val="77FC4FE7"/>
    <w:rsid w:val="78115159"/>
    <w:rsid w:val="782D11B6"/>
    <w:rsid w:val="785E5813"/>
    <w:rsid w:val="78A31478"/>
    <w:rsid w:val="78CA10FB"/>
    <w:rsid w:val="795F94BC"/>
    <w:rsid w:val="796706F8"/>
    <w:rsid w:val="7967694A"/>
    <w:rsid w:val="796C5D0E"/>
    <w:rsid w:val="79AC25AE"/>
    <w:rsid w:val="7A460C55"/>
    <w:rsid w:val="7A514DF4"/>
    <w:rsid w:val="7AA5772A"/>
    <w:rsid w:val="7AB636E5"/>
    <w:rsid w:val="7AF4420D"/>
    <w:rsid w:val="7B452CBB"/>
    <w:rsid w:val="7B7F89B8"/>
    <w:rsid w:val="7BADC92E"/>
    <w:rsid w:val="7BD858DD"/>
    <w:rsid w:val="7BDF2246"/>
    <w:rsid w:val="7BDFEE18"/>
    <w:rsid w:val="7C2154D6"/>
    <w:rsid w:val="7C2779A5"/>
    <w:rsid w:val="7C52568F"/>
    <w:rsid w:val="7C887303"/>
    <w:rsid w:val="7C914409"/>
    <w:rsid w:val="7CD445E9"/>
    <w:rsid w:val="7CDE33C7"/>
    <w:rsid w:val="7CF6426C"/>
    <w:rsid w:val="7CF90201"/>
    <w:rsid w:val="7D060228"/>
    <w:rsid w:val="7D3E4903"/>
    <w:rsid w:val="7D7D04EA"/>
    <w:rsid w:val="7DA54D7B"/>
    <w:rsid w:val="7DBB54B6"/>
    <w:rsid w:val="7E1A21DD"/>
    <w:rsid w:val="7E2F1D04"/>
    <w:rsid w:val="7E525E1A"/>
    <w:rsid w:val="7E843AFA"/>
    <w:rsid w:val="7EE822DB"/>
    <w:rsid w:val="7EFF905D"/>
    <w:rsid w:val="7F7632C4"/>
    <w:rsid w:val="7F9E0BEB"/>
    <w:rsid w:val="7FB421BD"/>
    <w:rsid w:val="7FEF5955"/>
    <w:rsid w:val="7FF627D5"/>
    <w:rsid w:val="7FF66C44"/>
    <w:rsid w:val="86DB07AB"/>
    <w:rsid w:val="9FF38077"/>
    <w:rsid w:val="A6FEE345"/>
    <w:rsid w:val="AFF523B9"/>
    <w:rsid w:val="AFFB0235"/>
    <w:rsid w:val="D39F06B0"/>
    <w:rsid w:val="D9FB471A"/>
    <w:rsid w:val="DCFEF554"/>
    <w:rsid w:val="DE1DF713"/>
    <w:rsid w:val="DFE315B3"/>
    <w:rsid w:val="E7DA9D7F"/>
    <w:rsid w:val="EE7F5A7F"/>
    <w:rsid w:val="EEEFD956"/>
    <w:rsid w:val="EF635766"/>
    <w:rsid w:val="EFF7BE5E"/>
    <w:rsid w:val="F225F81A"/>
    <w:rsid w:val="F3F34CEC"/>
    <w:rsid w:val="F75E98D4"/>
    <w:rsid w:val="F7BF472A"/>
    <w:rsid w:val="F9F7379D"/>
    <w:rsid w:val="FA77FA7F"/>
    <w:rsid w:val="FB9B7B72"/>
    <w:rsid w:val="FBDDD684"/>
    <w:rsid w:val="FC6E1A3F"/>
    <w:rsid w:val="FED24210"/>
    <w:rsid w:val="FF357D15"/>
    <w:rsid w:val="FF6B7EB0"/>
    <w:rsid w:val="FF79A56D"/>
    <w:rsid w:val="FF7EE5D3"/>
    <w:rsid w:val="FF7F065B"/>
    <w:rsid w:val="FFDFF55C"/>
    <w:rsid w:val="FFFDE193"/>
    <w:rsid w:val="FFFE0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pPr>
    <w:rPr>
      <w:rFonts w:ascii="Times New Roman" w:hAnsi="Times New Roman" w:eastAsia="仿宋_GB2312" w:cstheme="minorBidi"/>
      <w:kern w:val="2"/>
      <w:sz w:val="32"/>
      <w:szCs w:val="32"/>
      <w:lang w:val="en-US" w:eastAsia="zh-CN" w:bidi="ar-SA"/>
    </w:rPr>
  </w:style>
  <w:style w:type="paragraph" w:styleId="2">
    <w:name w:val="heading 1"/>
    <w:basedOn w:val="1"/>
    <w:next w:val="1"/>
    <w:qFormat/>
    <w:uiPriority w:val="0"/>
    <w:pPr>
      <w:outlineLvl w:val="0"/>
    </w:pPr>
    <w:rPr>
      <w:rFonts w:eastAsia="黑体" w:cs="Times New Roman"/>
      <w:kern w:val="44"/>
    </w:rPr>
  </w:style>
  <w:style w:type="paragraph" w:styleId="3">
    <w:name w:val="heading 2"/>
    <w:basedOn w:val="1"/>
    <w:next w:val="1"/>
    <w:unhideWhenUsed/>
    <w:qFormat/>
    <w:uiPriority w:val="0"/>
    <w:pPr>
      <w:keepNext/>
      <w:keepLines/>
      <w:outlineLvl w:val="1"/>
    </w:pPr>
    <w:rPr>
      <w:rFonts w:eastAsia="楷体_GB2312"/>
    </w:rPr>
  </w:style>
  <w:style w:type="paragraph" w:styleId="4">
    <w:name w:val="heading 3"/>
    <w:basedOn w:val="1"/>
    <w:next w:val="1"/>
    <w:unhideWhenUsed/>
    <w:qFormat/>
    <w:uiPriority w:val="0"/>
    <w:pPr>
      <w:keepNext/>
      <w:keepLines/>
      <w:outlineLvl w:val="2"/>
    </w:pPr>
    <w:rPr>
      <w:rFonts w:eastAsia="楷体_GB2312"/>
    </w:rPr>
  </w:style>
  <w:style w:type="paragraph" w:styleId="5">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pPr>
      <w:spacing w:line="324" w:lineRule="auto"/>
      <w:jc w:val="center"/>
    </w:pPr>
    <w:rPr>
      <w:rFonts w:eastAsia="公文小标宋简"/>
      <w:sz w:val="44"/>
    </w:rPr>
  </w:style>
  <w:style w:type="paragraph" w:styleId="8">
    <w:name w:val="Body Text Indent"/>
    <w:basedOn w:val="1"/>
    <w:qFormat/>
    <w:uiPriority w:val="0"/>
    <w:pPr>
      <w:ind w:firstLine="420"/>
    </w:p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1">
    <w:name w:val="Normal (Web)"/>
    <w:basedOn w:val="1"/>
    <w:qFormat/>
    <w:uiPriority w:val="0"/>
    <w:pPr>
      <w:spacing w:beforeAutospacing="1" w:afterAutospacing="1"/>
    </w:pPr>
    <w:rPr>
      <w:rFonts w:cs="Times New Roman"/>
      <w:kern w:val="0"/>
      <w:sz w:val="24"/>
    </w:rPr>
  </w:style>
  <w:style w:type="paragraph" w:styleId="12">
    <w:name w:val="Title"/>
    <w:next w:val="1"/>
    <w:qFormat/>
    <w:uiPriority w:val="0"/>
    <w:pPr>
      <w:widowControl w:val="0"/>
      <w:suppressAutoHyphens/>
      <w:jc w:val="center"/>
      <w:outlineLvl w:val="0"/>
    </w:pPr>
    <w:rPr>
      <w:rFonts w:ascii="方正小标宋_GBK" w:hAnsi="方正小标宋_GBK" w:eastAsia="方正小标宋_GBK" w:cs="方正小标宋_GBK"/>
      <w:kern w:val="2"/>
      <w:sz w:val="44"/>
      <w:szCs w:val="44"/>
      <w:lang w:val="en-US" w:eastAsia="zh-CN" w:bidi="ar-SA"/>
    </w:rPr>
  </w:style>
  <w:style w:type="paragraph" w:styleId="13">
    <w:name w:val="Body Text First Indent 2"/>
    <w:basedOn w:val="8"/>
    <w:next w:val="1"/>
    <w:qFormat/>
    <w:uiPriority w:val="0"/>
    <w:pPr>
      <w:ind w:firstLine="200"/>
    </w:pPr>
    <w:rPr>
      <w:rFonts w:eastAsia="宋体" w:cs="Times New Roman"/>
    </w:rPr>
  </w:style>
  <w:style w:type="table" w:styleId="15">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page number"/>
    <w:basedOn w:val="16"/>
    <w:qFormat/>
    <w:uiPriority w:val="0"/>
  </w:style>
  <w:style w:type="character" w:styleId="19">
    <w:name w:val="Hyperlink"/>
    <w:basedOn w:val="16"/>
    <w:qFormat/>
    <w:uiPriority w:val="0"/>
    <w:rPr>
      <w:color w:val="0000FF"/>
      <w:u w:val="single"/>
    </w:rPr>
  </w:style>
  <w:style w:type="paragraph" w:customStyle="1" w:styleId="20">
    <w:name w:val="Body Text First Indent 21"/>
    <w:basedOn w:val="21"/>
    <w:qFormat/>
    <w:uiPriority w:val="99"/>
    <w:pPr>
      <w:ind w:firstLine="420"/>
    </w:pPr>
  </w:style>
  <w:style w:type="paragraph" w:customStyle="1" w:styleId="21">
    <w:name w:val="Body Text Indent1"/>
    <w:basedOn w:val="1"/>
    <w:qFormat/>
    <w:uiPriority w:val="99"/>
    <w:pPr>
      <w:spacing w:line="360" w:lineRule="auto"/>
      <w:ind w:firstLine="200"/>
      <w:textAlignment w:val="baseline"/>
    </w:pPr>
    <w:rPr>
      <w:sz w:val="24"/>
      <w:szCs w:val="24"/>
    </w:rPr>
  </w:style>
  <w:style w:type="paragraph" w:customStyle="1" w:styleId="22">
    <w:name w:val="样式1"/>
    <w:basedOn w:val="1"/>
    <w:next w:val="1"/>
    <w:qFormat/>
    <w:uiPriority w:val="0"/>
    <w:pPr>
      <w:widowControl/>
      <w:spacing w:line="360" w:lineRule="auto"/>
    </w:pPr>
    <w:rPr>
      <w:rFonts w:eastAsia="永中仿宋"/>
      <w:color w:val="000000"/>
      <w:kern w:val="0"/>
      <w:szCs w:val="20"/>
    </w:rPr>
  </w:style>
  <w:style w:type="character" w:customStyle="1" w:styleId="23">
    <w:name w:val="font11"/>
    <w:qFormat/>
    <w:uiPriority w:val="0"/>
    <w:rPr>
      <w:rFonts w:hint="eastAsia" w:ascii="方正黑体简体" w:hAnsi="方正黑体简体" w:eastAsia="方正黑体简体" w:cs="方正黑体简体"/>
      <w:b/>
      <w:color w:val="000000"/>
      <w:kern w:val="0"/>
      <w:sz w:val="24"/>
      <w:szCs w:val="24"/>
      <w:u w:val="none"/>
      <w:lang w:eastAsia="en-US"/>
    </w:rPr>
  </w:style>
  <w:style w:type="paragraph" w:customStyle="1" w:styleId="24">
    <w:name w:val="工业统一题目"/>
    <w:qFormat/>
    <w:uiPriority w:val="0"/>
    <w:pPr>
      <w:widowControl w:val="0"/>
      <w:suppressAutoHyphens/>
      <w:adjustRightInd w:val="0"/>
      <w:snapToGrid w:val="0"/>
      <w:spacing w:line="360" w:lineRule="auto"/>
    </w:pPr>
    <w:rPr>
      <w:rFonts w:ascii="宋体" w:hAnsi="Calibri" w:eastAsia="仿宋_GB2312" w:cs="Times New Roman"/>
      <w:b/>
      <w:kern w:val="2"/>
      <w:sz w:val="28"/>
      <w:lang w:val="en-US" w:eastAsia="zh-CN" w:bidi="ar-SA"/>
    </w:rPr>
  </w:style>
  <w:style w:type="paragraph" w:customStyle="1" w:styleId="25">
    <w:name w:val="题目"/>
    <w:basedOn w:val="1"/>
    <w:qFormat/>
    <w:uiPriority w:val="0"/>
    <w:pPr>
      <w:ind w:firstLine="0" w:firstLineChars="0"/>
      <w:jc w:val="center"/>
    </w:pPr>
    <w:rPr>
      <w:rFonts w:hint="eastAsia" w:ascii="仿宋_GB2312" w:hAnsi="仿宋_GB2312" w:eastAsia="方正小标宋简体" w:cs="仿宋_GB2312"/>
      <w:sz w:val="44"/>
      <w:szCs w:val="24"/>
    </w:rPr>
  </w:style>
  <w:style w:type="character" w:customStyle="1" w:styleId="26">
    <w:name w:val="未处理的提及1"/>
    <w:basedOn w:val="16"/>
    <w:semiHidden/>
    <w:unhideWhenUsed/>
    <w:qFormat/>
    <w:uiPriority w:val="99"/>
    <w:rPr>
      <w:color w:val="605E5C"/>
      <w:shd w:val="clear" w:color="auto" w:fill="E1DFDD"/>
    </w:rPr>
  </w:style>
  <w:style w:type="paragraph" w:styleId="27">
    <w:name w:val="List Paragraph"/>
    <w:basedOn w:val="1"/>
    <w:unhideWhenUsed/>
    <w:qFormat/>
    <w:uiPriority w:val="99"/>
    <w:pPr>
      <w:ind w:firstLine="420"/>
    </w:pPr>
  </w:style>
  <w:style w:type="paragraph" w:customStyle="1" w:styleId="28">
    <w:name w:val="修订1"/>
    <w:hidden/>
    <w:unhideWhenUsed/>
    <w:qFormat/>
    <w:uiPriority w:val="99"/>
    <w:rPr>
      <w:rFonts w:ascii="Times New Roman" w:hAnsi="Times New Roman" w:eastAsia="仿宋_GB2312" w:cstheme="minorBidi"/>
      <w:kern w:val="2"/>
      <w:sz w:val="32"/>
      <w:szCs w:val="32"/>
      <w:lang w:val="en-US" w:eastAsia="zh-CN" w:bidi="ar-SA"/>
    </w:rPr>
  </w:style>
  <w:style w:type="paragraph" w:customStyle="1" w:styleId="29">
    <w:name w:val="Revision"/>
    <w:hidden/>
    <w:unhideWhenUsed/>
    <w:qFormat/>
    <w:uiPriority w:val="99"/>
    <w:rPr>
      <w:rFonts w:ascii="Times New Roman" w:hAnsi="Times New Roman" w:eastAsia="仿宋_GB2312" w:cstheme="minorBidi"/>
      <w:kern w:val="2"/>
      <w:sz w:val="32"/>
      <w:szCs w:val="32"/>
      <w:lang w:val="en-US" w:eastAsia="zh-CN" w:bidi="ar-SA"/>
    </w:rPr>
  </w:style>
  <w:style w:type="character" w:customStyle="1" w:styleId="30">
    <w:name w:val="font21"/>
    <w:basedOn w:val="1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4787</Words>
  <Characters>4928</Characters>
  <Lines>49</Lines>
  <Paragraphs>14</Paragraphs>
  <TotalTime>193</TotalTime>
  <ScaleCrop>false</ScaleCrop>
  <LinksUpToDate>false</LinksUpToDate>
  <CharactersWithSpaces>5476</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2026-06-04T18:14:00Z</dcterms:created>
  <dc:creator>小书童</dc:creator>
  <cp:lastModifiedBy>d</cp:lastModifiedBy>
  <cp:lastPrinted>2026-06-04T11:03:25Z</cp:lastPrinted>
  <dcterms:modified xsi:type="dcterms:W3CDTF">2026-06-04T14:10:57Z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AC48EA6D53F840D2AC722C86D1D7D2A9_13</vt:lpwstr>
  </property>
  <property fmtid="{D5CDD505-2E9C-101B-9397-08002B2CF9AE}" pid="4" name="KSOTemplateDocerSaveRecord">
    <vt:lpwstr>eyJoZGlkIjoiOGY1YzBjNzZjMTE3ZTVjNzdkZjNkM2UyMjEwZGVjYmMiLCJ1c2VySWQiOiIxNzg5MTIwMjY1In0=</vt:lpwstr>
  </property>
</Properties>
</file>