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auto"/>
        <w:rPr>
          <w:rFonts w:hint="eastAsia" w:asciiTheme="majorEastAsia" w:hAnsiTheme="majorEastAsia" w:eastAsiaTheme="majorEastAsia" w:cstheme="majorEastAsia"/>
          <w:b/>
          <w:bCs/>
          <w:kern w:val="0"/>
          <w:sz w:val="44"/>
          <w:szCs w:val="44"/>
          <w:lang w:val="en-US" w:eastAsia="zh-CN" w:bidi="ar"/>
        </w:rPr>
      </w:pPr>
      <w:bookmarkStart w:id="0" w:name="_GoBack"/>
      <w:r>
        <w:rPr>
          <w:rFonts w:hint="eastAsia" w:asciiTheme="majorEastAsia" w:hAnsiTheme="majorEastAsia" w:eastAsiaTheme="majorEastAsia" w:cstheme="majorEastAsia"/>
          <w:b/>
          <w:bCs/>
          <w:kern w:val="0"/>
          <w:sz w:val="44"/>
          <w:szCs w:val="44"/>
          <w:lang w:val="en-US" w:eastAsia="zh-CN" w:bidi="ar"/>
        </w:rPr>
        <w:t>石家庄高新区自然资源和规划局2026年度</w:t>
      </w:r>
    </w:p>
    <w:p>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auto"/>
        <w:rPr>
          <w:rFonts w:hint="eastAsia" w:asciiTheme="majorEastAsia" w:hAnsiTheme="majorEastAsia" w:eastAsiaTheme="majorEastAsia" w:cstheme="majorEastAsia"/>
          <w:b/>
          <w:bCs/>
          <w:kern w:val="0"/>
          <w:sz w:val="44"/>
          <w:szCs w:val="44"/>
          <w:lang w:val="en-US" w:eastAsia="zh-CN" w:bidi="ar"/>
        </w:rPr>
      </w:pPr>
      <w:r>
        <w:rPr>
          <w:rFonts w:hint="eastAsia" w:asciiTheme="majorEastAsia" w:hAnsiTheme="majorEastAsia" w:eastAsiaTheme="majorEastAsia" w:cstheme="majorEastAsia"/>
          <w:b/>
          <w:bCs/>
          <w:kern w:val="0"/>
          <w:sz w:val="44"/>
          <w:szCs w:val="44"/>
          <w:lang w:val="en-US" w:eastAsia="zh-CN" w:bidi="ar"/>
        </w:rPr>
        <w:t>涉企行政检查计划</w:t>
      </w:r>
    </w:p>
    <w:bookmarkEnd w:id="0"/>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b w:val="0"/>
          <w:bCs w:val="0"/>
          <w:kern w:val="0"/>
          <w:sz w:val="32"/>
          <w:szCs w:val="32"/>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华文仿宋" w:hAnsi="华文仿宋" w:eastAsia="华文仿宋" w:cs="华文仿宋"/>
          <w:b w:val="0"/>
          <w:bCs w:val="0"/>
          <w:kern w:val="0"/>
          <w:sz w:val="32"/>
          <w:szCs w:val="32"/>
          <w:lang w:val="en-US" w:eastAsia="zh-CN" w:bidi="ar"/>
        </w:rPr>
      </w:pPr>
      <w:r>
        <w:rPr>
          <w:rFonts w:hint="eastAsia" w:ascii="华文仿宋" w:hAnsi="华文仿宋" w:eastAsia="华文仿宋" w:cs="华文仿宋"/>
          <w:b w:val="0"/>
          <w:bCs w:val="0"/>
          <w:kern w:val="0"/>
          <w:sz w:val="32"/>
          <w:szCs w:val="32"/>
          <w:lang w:val="en-US" w:eastAsia="zh-CN" w:bidi="ar"/>
        </w:rPr>
        <w:t>为深入贯彻落实《中华人民共和国土地管理法》等法律法规，切实加强自然资源保护和合理开发利用监管，规范土地市场秩序，坚决遏制各类土地违法行为，确保行政检查于法有据、严格规范、公正文明、精准高效，进一步优化营商环境。结合高新区自然资源管理实际，制定2026年度自然资源涉企行政检查计划。</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b w:val="0"/>
          <w:bCs w:val="0"/>
          <w:kern w:val="0"/>
          <w:sz w:val="32"/>
          <w:szCs w:val="32"/>
          <w:lang w:val="en-US" w:eastAsia="zh-CN" w:bidi="ar"/>
        </w:rPr>
      </w:pPr>
      <w:r>
        <w:rPr>
          <w:rFonts w:hint="eastAsia" w:ascii="黑体" w:hAnsi="黑体" w:eastAsia="黑体" w:cs="黑体"/>
          <w:b w:val="0"/>
          <w:bCs w:val="0"/>
          <w:kern w:val="0"/>
          <w:sz w:val="32"/>
          <w:szCs w:val="32"/>
          <w:lang w:val="en-US" w:eastAsia="zh-CN" w:bidi="ar"/>
        </w:rPr>
        <w:t>一、检查主体</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华文仿宋" w:hAnsi="华文仿宋" w:eastAsia="华文仿宋" w:cs="华文仿宋"/>
          <w:b w:val="0"/>
          <w:bCs w:val="0"/>
          <w:kern w:val="0"/>
          <w:sz w:val="32"/>
          <w:szCs w:val="32"/>
          <w:lang w:val="en-US" w:eastAsia="zh-CN" w:bidi="ar"/>
        </w:rPr>
      </w:pPr>
      <w:r>
        <w:rPr>
          <w:rFonts w:hint="eastAsia" w:ascii="华文仿宋" w:hAnsi="华文仿宋" w:eastAsia="华文仿宋" w:cs="华文仿宋"/>
          <w:b w:val="0"/>
          <w:bCs w:val="0"/>
          <w:kern w:val="0"/>
          <w:sz w:val="32"/>
          <w:szCs w:val="32"/>
          <w:lang w:val="en-US" w:eastAsia="zh-CN" w:bidi="ar"/>
        </w:rPr>
        <w:t>高新区自然资源和规划局国土资源执法监察大队在法定职责范围内实施行政检查，由取得执法证件的正式工作人员实施检查；严禁未取得执法证件的执法辅助人员、网格员、临时工等人员实施。</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b w:val="0"/>
          <w:bCs w:val="0"/>
          <w:kern w:val="0"/>
          <w:sz w:val="32"/>
          <w:szCs w:val="32"/>
          <w:lang w:val="en-US" w:eastAsia="zh-CN" w:bidi="ar"/>
        </w:rPr>
      </w:pPr>
      <w:r>
        <w:rPr>
          <w:rFonts w:hint="eastAsia" w:ascii="黑体" w:hAnsi="黑体" w:eastAsia="黑体" w:cs="黑体"/>
          <w:b w:val="0"/>
          <w:bCs w:val="0"/>
          <w:kern w:val="0"/>
          <w:sz w:val="32"/>
          <w:szCs w:val="32"/>
          <w:lang w:val="en-US" w:eastAsia="zh-CN" w:bidi="ar"/>
        </w:rPr>
        <w:t>二、检查依据</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华文仿宋" w:hAnsi="华文仿宋" w:eastAsia="华文仿宋" w:cs="华文仿宋"/>
          <w:b w:val="0"/>
          <w:bCs w:val="0"/>
          <w:kern w:val="0"/>
          <w:sz w:val="32"/>
          <w:szCs w:val="32"/>
          <w:lang w:val="en-US" w:eastAsia="zh-CN" w:bidi="ar"/>
        </w:rPr>
      </w:pPr>
      <w:r>
        <w:rPr>
          <w:rFonts w:hint="eastAsia" w:ascii="华文仿宋" w:hAnsi="华文仿宋" w:eastAsia="华文仿宋" w:cs="华文仿宋"/>
          <w:b w:val="0"/>
          <w:bCs w:val="0"/>
          <w:kern w:val="0"/>
          <w:sz w:val="32"/>
          <w:szCs w:val="32"/>
          <w:lang w:val="en-US" w:eastAsia="zh-CN" w:bidi="ar"/>
        </w:rPr>
        <w:t>1.《中华人民共和国土地管理法》；</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华文仿宋" w:hAnsi="华文仿宋" w:eastAsia="华文仿宋" w:cs="华文仿宋"/>
          <w:b w:val="0"/>
          <w:bCs w:val="0"/>
          <w:kern w:val="0"/>
          <w:sz w:val="32"/>
          <w:szCs w:val="32"/>
          <w:lang w:val="en-US" w:eastAsia="zh-CN" w:bidi="ar"/>
        </w:rPr>
      </w:pPr>
      <w:r>
        <w:rPr>
          <w:rFonts w:hint="eastAsia" w:ascii="华文仿宋" w:hAnsi="华文仿宋" w:eastAsia="华文仿宋" w:cs="华文仿宋"/>
          <w:b w:val="0"/>
          <w:bCs w:val="0"/>
          <w:kern w:val="0"/>
          <w:sz w:val="32"/>
          <w:szCs w:val="32"/>
          <w:lang w:val="en-US" w:eastAsia="zh-CN" w:bidi="ar"/>
        </w:rPr>
        <w:t>2.《中华人民共和国土地管理法实施条例》；</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华文仿宋" w:hAnsi="华文仿宋" w:eastAsia="华文仿宋" w:cs="华文仿宋"/>
          <w:b w:val="0"/>
          <w:bCs w:val="0"/>
          <w:kern w:val="0"/>
          <w:sz w:val="32"/>
          <w:szCs w:val="32"/>
          <w:lang w:val="en-US" w:eastAsia="zh-CN" w:bidi="ar"/>
        </w:rPr>
      </w:pPr>
      <w:r>
        <w:rPr>
          <w:rFonts w:hint="eastAsia" w:ascii="华文仿宋" w:hAnsi="华文仿宋" w:eastAsia="华文仿宋" w:cs="华文仿宋"/>
          <w:b w:val="0"/>
          <w:bCs w:val="0"/>
          <w:kern w:val="0"/>
          <w:sz w:val="32"/>
          <w:szCs w:val="32"/>
          <w:lang w:val="en-US" w:eastAsia="zh-CN" w:bidi="ar"/>
        </w:rPr>
        <w:t>3.《自然资源违法行为立案查处规程》；</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华文仿宋" w:hAnsi="华文仿宋" w:eastAsia="华文仿宋" w:cs="华文仿宋"/>
          <w:b w:val="0"/>
          <w:bCs w:val="0"/>
          <w:kern w:val="0"/>
          <w:sz w:val="32"/>
          <w:szCs w:val="32"/>
          <w:lang w:val="en-US" w:eastAsia="zh-CN" w:bidi="ar"/>
        </w:rPr>
      </w:pPr>
      <w:r>
        <w:rPr>
          <w:rFonts w:hint="eastAsia" w:ascii="华文仿宋" w:hAnsi="华文仿宋" w:eastAsia="华文仿宋" w:cs="华文仿宋"/>
          <w:b w:val="0"/>
          <w:bCs w:val="0"/>
          <w:kern w:val="0"/>
          <w:sz w:val="32"/>
          <w:szCs w:val="32"/>
          <w:lang w:val="en-US" w:eastAsia="zh-CN" w:bidi="ar"/>
        </w:rPr>
        <w:t>4.其他相关法律、法规、规章及规范性文件。</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b w:val="0"/>
          <w:bCs w:val="0"/>
          <w:kern w:val="0"/>
          <w:sz w:val="32"/>
          <w:szCs w:val="32"/>
          <w:lang w:val="en-US" w:eastAsia="zh-CN" w:bidi="ar"/>
        </w:rPr>
      </w:pPr>
      <w:r>
        <w:rPr>
          <w:rFonts w:hint="eastAsia" w:ascii="黑体" w:hAnsi="黑体" w:eastAsia="黑体" w:cs="黑体"/>
          <w:b w:val="0"/>
          <w:bCs w:val="0"/>
          <w:kern w:val="0"/>
          <w:sz w:val="32"/>
          <w:szCs w:val="32"/>
          <w:lang w:val="en-US" w:eastAsia="zh-CN" w:bidi="ar"/>
        </w:rPr>
        <w:t>三、检查事项</w:t>
      </w:r>
    </w:p>
    <w:p>
      <w:pPr>
        <w:keepNext w:val="0"/>
        <w:keepLines w:val="0"/>
        <w:widowControl/>
        <w:suppressLineNumbers w:val="0"/>
        <w:ind w:firstLine="640" w:firstLineChars="200"/>
        <w:jc w:val="both"/>
        <w:rPr>
          <w:rFonts w:hint="eastAsia" w:ascii="华文仿宋" w:hAnsi="华文仿宋" w:eastAsia="华文仿宋" w:cs="华文仿宋"/>
          <w:b w:val="0"/>
          <w:bCs w:val="0"/>
          <w:kern w:val="0"/>
          <w:sz w:val="32"/>
          <w:szCs w:val="32"/>
          <w:lang w:val="en-US" w:eastAsia="zh-CN" w:bidi="ar"/>
        </w:rPr>
      </w:pPr>
      <w:r>
        <w:rPr>
          <w:rFonts w:hint="eastAsia" w:ascii="华文仿宋" w:hAnsi="华文仿宋" w:eastAsia="华文仿宋" w:cs="华文仿宋"/>
          <w:b w:val="0"/>
          <w:bCs w:val="0"/>
          <w:kern w:val="0"/>
          <w:sz w:val="32"/>
          <w:szCs w:val="32"/>
          <w:lang w:val="en-US" w:eastAsia="zh-CN" w:bidi="ar"/>
        </w:rPr>
        <w:t>重点检查未经批准或采取欺骗手段骗取批准非法占用土地的行为；超过批准的数量占用土地的行为；不按规定用途使用土地的行为；以及其他土地违法行为。</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b w:val="0"/>
          <w:bCs w:val="0"/>
          <w:kern w:val="0"/>
          <w:sz w:val="32"/>
          <w:szCs w:val="32"/>
          <w:lang w:val="en-US" w:eastAsia="zh-CN" w:bidi="ar"/>
        </w:rPr>
      </w:pPr>
      <w:r>
        <w:rPr>
          <w:rFonts w:hint="eastAsia" w:ascii="黑体" w:hAnsi="黑体" w:eastAsia="黑体" w:cs="黑体"/>
          <w:b w:val="0"/>
          <w:bCs w:val="0"/>
          <w:kern w:val="0"/>
          <w:sz w:val="32"/>
          <w:szCs w:val="32"/>
          <w:lang w:val="en-US" w:eastAsia="zh-CN" w:bidi="ar"/>
        </w:rPr>
        <w:t>四、检查对象</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华文仿宋" w:hAnsi="华文仿宋" w:eastAsia="华文仿宋" w:cs="华文仿宋"/>
          <w:b w:val="0"/>
          <w:bCs w:val="0"/>
          <w:kern w:val="0"/>
          <w:sz w:val="32"/>
          <w:szCs w:val="32"/>
          <w:lang w:val="en-US" w:eastAsia="zh-CN" w:bidi="ar"/>
        </w:rPr>
      </w:pPr>
      <w:r>
        <w:rPr>
          <w:rFonts w:hint="eastAsia" w:ascii="华文仿宋" w:hAnsi="华文仿宋" w:eastAsia="华文仿宋" w:cs="华文仿宋"/>
          <w:b w:val="0"/>
          <w:bCs w:val="0"/>
          <w:kern w:val="0"/>
          <w:sz w:val="32"/>
          <w:szCs w:val="32"/>
          <w:lang w:val="en-US" w:eastAsia="zh-CN" w:bidi="ar"/>
        </w:rPr>
        <w:t>在高新区辖区范围内占地施工的企业。</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b w:val="0"/>
          <w:bCs w:val="0"/>
          <w:kern w:val="0"/>
          <w:sz w:val="32"/>
          <w:szCs w:val="32"/>
          <w:lang w:val="en-US" w:eastAsia="zh-CN" w:bidi="ar"/>
        </w:rPr>
      </w:pPr>
      <w:r>
        <w:rPr>
          <w:rFonts w:hint="eastAsia" w:ascii="黑体" w:hAnsi="黑体" w:eastAsia="黑体" w:cs="黑体"/>
          <w:b w:val="0"/>
          <w:bCs w:val="0"/>
          <w:kern w:val="0"/>
          <w:sz w:val="32"/>
          <w:szCs w:val="32"/>
          <w:lang w:val="en-US" w:eastAsia="zh-CN" w:bidi="ar"/>
        </w:rPr>
        <w:t>五、检查方式与频次</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华文仿宋" w:hAnsi="华文仿宋" w:eastAsia="华文仿宋" w:cs="华文仿宋"/>
          <w:b w:val="0"/>
          <w:bCs w:val="0"/>
          <w:kern w:val="0"/>
          <w:sz w:val="32"/>
          <w:szCs w:val="32"/>
          <w:lang w:val="en-US" w:eastAsia="zh-CN" w:bidi="ar"/>
        </w:rPr>
      </w:pPr>
      <w:r>
        <w:rPr>
          <w:rFonts w:hint="eastAsia" w:ascii="华文楷体" w:hAnsi="华文楷体" w:eastAsia="华文楷体" w:cs="华文楷体"/>
          <w:b w:val="0"/>
          <w:bCs w:val="0"/>
          <w:kern w:val="0"/>
          <w:sz w:val="32"/>
          <w:szCs w:val="32"/>
          <w:lang w:val="en-US" w:eastAsia="zh-CN" w:bidi="ar"/>
        </w:rPr>
        <w:t>（一）日常巡查。</w:t>
      </w:r>
      <w:r>
        <w:rPr>
          <w:rFonts w:hint="eastAsia" w:ascii="华文仿宋" w:hAnsi="华文仿宋" w:eastAsia="华文仿宋" w:cs="华文仿宋"/>
          <w:b w:val="0"/>
          <w:bCs w:val="0"/>
          <w:kern w:val="0"/>
          <w:sz w:val="32"/>
          <w:szCs w:val="32"/>
          <w:lang w:val="en-US" w:eastAsia="zh-CN" w:bidi="ar"/>
        </w:rPr>
        <w:t>建立健全区、镇（办）、村三级网格化动态巡查机制，开展月度检查。</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华文仿宋" w:hAnsi="华文仿宋" w:eastAsia="华文仿宋" w:cs="华文仿宋"/>
          <w:b w:val="0"/>
          <w:bCs w:val="0"/>
          <w:kern w:val="0"/>
          <w:sz w:val="32"/>
          <w:szCs w:val="32"/>
          <w:lang w:val="en-US" w:eastAsia="zh-CN" w:bidi="ar"/>
        </w:rPr>
      </w:pPr>
      <w:r>
        <w:rPr>
          <w:rFonts w:hint="eastAsia" w:ascii="华文楷体" w:hAnsi="华文楷体" w:eastAsia="华文楷体" w:cs="华文楷体"/>
          <w:b w:val="0"/>
          <w:bCs w:val="0"/>
          <w:kern w:val="0"/>
          <w:sz w:val="32"/>
          <w:szCs w:val="32"/>
          <w:lang w:val="en-US" w:eastAsia="zh-CN" w:bidi="ar"/>
        </w:rPr>
        <w:t>（二）专项检查。</w:t>
      </w:r>
      <w:r>
        <w:rPr>
          <w:rFonts w:hint="eastAsia" w:ascii="华文仿宋" w:hAnsi="华文仿宋" w:eastAsia="华文仿宋" w:cs="华文仿宋"/>
          <w:b w:val="0"/>
          <w:bCs w:val="0"/>
          <w:kern w:val="0"/>
          <w:sz w:val="32"/>
          <w:szCs w:val="32"/>
          <w:lang w:val="en-US" w:eastAsia="zh-CN" w:bidi="ar"/>
        </w:rPr>
        <w:t>针对上述重点领域，结合年度土地变更调查、耕地保护督察、专项整治行动等，组织开展不少于两次的全区域或重点区域专项执法检查。</w:t>
      </w:r>
    </w:p>
    <w:p>
      <w:pPr>
        <w:keepNext w:val="0"/>
        <w:keepLines w:val="0"/>
        <w:widowControl/>
        <w:suppressLineNumbers w:val="0"/>
        <w:ind w:firstLine="640" w:firstLineChars="200"/>
        <w:jc w:val="both"/>
        <w:rPr>
          <w:rFonts w:hint="eastAsia" w:ascii="华文仿宋" w:hAnsi="华文仿宋" w:eastAsia="华文仿宋" w:cs="华文仿宋"/>
          <w:b w:val="0"/>
          <w:bCs w:val="0"/>
          <w:kern w:val="0"/>
          <w:sz w:val="32"/>
          <w:szCs w:val="32"/>
          <w:lang w:val="en-US" w:eastAsia="zh-CN" w:bidi="ar"/>
        </w:rPr>
      </w:pPr>
      <w:r>
        <w:rPr>
          <w:rFonts w:hint="eastAsia" w:ascii="华文楷体" w:hAnsi="华文楷体" w:eastAsia="华文楷体" w:cs="华文楷体"/>
          <w:b w:val="0"/>
          <w:bCs w:val="0"/>
          <w:kern w:val="0"/>
          <w:sz w:val="32"/>
          <w:szCs w:val="32"/>
          <w:lang w:val="en-US" w:eastAsia="zh-CN" w:bidi="ar"/>
        </w:rPr>
        <w:t>（三）年度检查。</w:t>
      </w:r>
      <w:r>
        <w:rPr>
          <w:rFonts w:hint="eastAsia" w:ascii="华文仿宋" w:hAnsi="华文仿宋" w:eastAsia="华文仿宋" w:cs="华文仿宋"/>
          <w:b w:val="0"/>
          <w:bCs w:val="0"/>
          <w:kern w:val="0"/>
          <w:sz w:val="32"/>
          <w:szCs w:val="32"/>
          <w:lang w:val="en-US" w:eastAsia="zh-CN" w:bidi="ar"/>
        </w:rPr>
        <w:t>梳理年度检查情况，评估整改成效，谋划下一年度工作。</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b w:val="0"/>
          <w:bCs w:val="0"/>
          <w:kern w:val="0"/>
          <w:sz w:val="32"/>
          <w:szCs w:val="32"/>
          <w:lang w:val="en-US" w:eastAsia="zh-CN" w:bidi="ar"/>
        </w:rPr>
      </w:pPr>
      <w:r>
        <w:rPr>
          <w:rFonts w:hint="eastAsia" w:ascii="黑体" w:hAnsi="黑体" w:eastAsia="黑体" w:cs="黑体"/>
          <w:b w:val="0"/>
          <w:bCs w:val="0"/>
          <w:kern w:val="0"/>
          <w:sz w:val="32"/>
          <w:szCs w:val="32"/>
          <w:lang w:val="en-US" w:eastAsia="zh-CN" w:bidi="ar"/>
        </w:rPr>
        <w:t>六、是否跨部门联合检查</w:t>
      </w:r>
    </w:p>
    <w:p>
      <w:pPr>
        <w:keepNext w:val="0"/>
        <w:keepLines w:val="0"/>
        <w:widowControl/>
        <w:suppressLineNumbers w:val="0"/>
        <w:ind w:firstLine="640" w:firstLineChars="200"/>
        <w:jc w:val="both"/>
        <w:rPr>
          <w:rFonts w:hint="eastAsia" w:ascii="华文仿宋" w:hAnsi="华文仿宋" w:eastAsia="华文仿宋" w:cs="华文仿宋"/>
          <w:b w:val="0"/>
          <w:bCs w:val="0"/>
          <w:kern w:val="0"/>
          <w:sz w:val="32"/>
          <w:szCs w:val="32"/>
          <w:lang w:val="en-US" w:eastAsia="zh-CN" w:bidi="ar"/>
        </w:rPr>
      </w:pPr>
      <w:r>
        <w:rPr>
          <w:rFonts w:hint="eastAsia" w:ascii="华文仿宋" w:hAnsi="华文仿宋" w:eastAsia="华文仿宋" w:cs="华文仿宋"/>
          <w:b w:val="0"/>
          <w:bCs w:val="0"/>
          <w:kern w:val="0"/>
          <w:sz w:val="32"/>
          <w:szCs w:val="32"/>
          <w:lang w:val="en-US" w:eastAsia="zh-CN" w:bidi="ar"/>
        </w:rPr>
        <w:t>由自然资源部门独立组织实施。</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b w:val="0"/>
          <w:bCs w:val="0"/>
          <w:kern w:val="0"/>
          <w:sz w:val="32"/>
          <w:szCs w:val="32"/>
          <w:lang w:val="en-US" w:eastAsia="zh-CN" w:bidi="ar"/>
        </w:rPr>
      </w:pPr>
      <w:r>
        <w:rPr>
          <w:rFonts w:hint="eastAsia" w:ascii="黑体" w:hAnsi="黑体" w:eastAsia="黑体" w:cs="黑体"/>
          <w:b w:val="0"/>
          <w:bCs w:val="0"/>
          <w:kern w:val="0"/>
          <w:sz w:val="32"/>
          <w:szCs w:val="32"/>
          <w:lang w:val="en-US" w:eastAsia="zh-CN" w:bidi="ar"/>
        </w:rPr>
        <w:t>七、工作要求</w:t>
      </w:r>
    </w:p>
    <w:p>
      <w:pPr>
        <w:keepNext w:val="0"/>
        <w:keepLines w:val="0"/>
        <w:widowControl/>
        <w:suppressLineNumbers w:val="0"/>
        <w:ind w:firstLine="640" w:firstLineChars="200"/>
        <w:jc w:val="both"/>
        <w:rPr>
          <w:rFonts w:hint="eastAsia" w:ascii="华文仿宋" w:hAnsi="华文仿宋" w:eastAsia="华文仿宋" w:cs="华文仿宋"/>
          <w:b w:val="0"/>
          <w:bCs w:val="0"/>
          <w:kern w:val="0"/>
          <w:sz w:val="32"/>
          <w:szCs w:val="32"/>
          <w:lang w:val="en-US" w:eastAsia="zh-CN" w:bidi="ar"/>
        </w:rPr>
      </w:pPr>
      <w:r>
        <w:rPr>
          <w:rFonts w:hint="eastAsia" w:ascii="华文楷体" w:hAnsi="华文楷体" w:eastAsia="华文楷体" w:cs="华文楷体"/>
          <w:b w:val="0"/>
          <w:bCs w:val="0"/>
          <w:kern w:val="0"/>
          <w:sz w:val="32"/>
          <w:szCs w:val="32"/>
          <w:lang w:val="en-US" w:eastAsia="zh-CN" w:bidi="ar"/>
        </w:rPr>
        <w:t>（一）规范检查程序</w:t>
      </w:r>
      <w:r>
        <w:rPr>
          <w:rFonts w:hint="eastAsia" w:ascii="华文仿宋" w:hAnsi="华文仿宋" w:eastAsia="华文仿宋" w:cs="华文仿宋"/>
          <w:b w:val="0"/>
          <w:bCs w:val="0"/>
          <w:kern w:val="0"/>
          <w:sz w:val="32"/>
          <w:szCs w:val="32"/>
          <w:lang w:val="en-US" w:eastAsia="zh-CN" w:bidi="ar"/>
        </w:rPr>
        <w:t>。严格行政检查标准、程序，杜绝随意检查，避免“走过场”、运动式检查。实施行政检查前，要制定检查实施方案并报行政执法主体负责人批准。执法人员必须持证上岗、亮证检查，严格执行扫码入企等相关规定，全面、客观、公正地收集证据，规范制作检查记录等相关材料。</w:t>
      </w:r>
    </w:p>
    <w:p>
      <w:pPr>
        <w:keepNext w:val="0"/>
        <w:keepLines w:val="0"/>
        <w:widowControl/>
        <w:suppressLineNumbers w:val="0"/>
        <w:ind w:firstLine="640" w:firstLineChars="200"/>
        <w:jc w:val="both"/>
        <w:rPr>
          <w:rFonts w:hint="eastAsia" w:ascii="华文仿宋" w:hAnsi="华文仿宋" w:eastAsia="华文仿宋" w:cs="华文仿宋"/>
          <w:b w:val="0"/>
          <w:bCs w:val="0"/>
          <w:kern w:val="0"/>
          <w:sz w:val="32"/>
          <w:szCs w:val="32"/>
          <w:lang w:val="en-US" w:eastAsia="zh-CN" w:bidi="ar"/>
        </w:rPr>
      </w:pPr>
      <w:r>
        <w:rPr>
          <w:rFonts w:hint="eastAsia" w:ascii="华文楷体" w:hAnsi="华文楷体" w:eastAsia="华文楷体" w:cs="华文楷体"/>
          <w:b w:val="0"/>
          <w:bCs w:val="0"/>
          <w:kern w:val="0"/>
          <w:sz w:val="32"/>
          <w:szCs w:val="32"/>
          <w:lang w:val="en-US" w:eastAsia="zh-CN" w:bidi="ar"/>
        </w:rPr>
        <w:t>（二）坚持依法行政。</w:t>
      </w:r>
      <w:r>
        <w:rPr>
          <w:rFonts w:hint="eastAsia" w:ascii="华文仿宋" w:hAnsi="华文仿宋" w:eastAsia="华文仿宋" w:cs="华文仿宋"/>
          <w:b w:val="0"/>
          <w:bCs w:val="0"/>
          <w:kern w:val="0"/>
          <w:sz w:val="32"/>
          <w:szCs w:val="32"/>
          <w:lang w:val="en-US" w:eastAsia="zh-CN" w:bidi="ar"/>
        </w:rPr>
        <w:t>对检查发现的违法违规问题，要依法及时立案调查。对需要责令限期拆除、没收、罚款、移送司法机关或纪检监察机关的，严格依照《土地管理法》及相关程序规定执行，确保处罚到位、整改到位、责任追究到位。</w:t>
      </w:r>
    </w:p>
    <w:p>
      <w:pPr>
        <w:keepNext w:val="0"/>
        <w:keepLines w:val="0"/>
        <w:widowControl/>
        <w:suppressLineNumbers w:val="0"/>
        <w:ind w:firstLine="640" w:firstLineChars="200"/>
        <w:jc w:val="both"/>
        <w:rPr>
          <w:rFonts w:hint="eastAsia" w:ascii="华文仿宋" w:hAnsi="华文仿宋" w:eastAsia="华文仿宋" w:cs="华文仿宋"/>
          <w:b w:val="0"/>
          <w:bCs w:val="0"/>
          <w:kern w:val="0"/>
          <w:sz w:val="32"/>
          <w:szCs w:val="32"/>
          <w:lang w:val="en-US" w:eastAsia="zh-CN" w:bidi="ar"/>
        </w:rPr>
      </w:pPr>
      <w:r>
        <w:rPr>
          <w:rFonts w:hint="eastAsia" w:ascii="华文楷体" w:hAnsi="华文楷体" w:eastAsia="华文楷体" w:cs="华文楷体"/>
          <w:b w:val="0"/>
          <w:bCs w:val="0"/>
          <w:kern w:val="0"/>
          <w:sz w:val="32"/>
          <w:szCs w:val="32"/>
          <w:lang w:val="en-US" w:eastAsia="zh-CN" w:bidi="ar"/>
        </w:rPr>
        <w:t>（三）严守工作纪律。</w:t>
      </w:r>
      <w:r>
        <w:rPr>
          <w:rFonts w:hint="eastAsia" w:ascii="华文仿宋" w:hAnsi="华文仿宋" w:eastAsia="华文仿宋" w:cs="华文仿宋"/>
          <w:b w:val="0"/>
          <w:bCs w:val="0"/>
          <w:kern w:val="0"/>
          <w:sz w:val="32"/>
          <w:szCs w:val="32"/>
          <w:lang w:val="en-US" w:eastAsia="zh-CN" w:bidi="ar"/>
        </w:rPr>
        <w:t>检查人员要严格遵守廉洁自律各项规定，自觉接受监督，杜绝不作为、乱作为、慢作为以及徇私舞弊等行为。</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华文仿宋" w:hAnsi="华文仿宋" w:eastAsia="华文仿宋" w:cs="华文仿宋"/>
          <w:b w:val="0"/>
          <w:bCs w:val="0"/>
          <w:kern w:val="0"/>
          <w:sz w:val="32"/>
          <w:szCs w:val="32"/>
          <w:lang w:val="en-US" w:eastAsia="zh-CN" w:bidi="ar"/>
        </w:rPr>
      </w:pPr>
      <w:r>
        <w:rPr>
          <w:rFonts w:hint="eastAsia" w:ascii="华文仿宋" w:hAnsi="华文仿宋" w:eastAsia="华文仿宋" w:cs="华文仿宋"/>
          <w:b w:val="0"/>
          <w:bCs w:val="0"/>
          <w:kern w:val="0"/>
          <w:sz w:val="32"/>
          <w:szCs w:val="32"/>
          <w:lang w:val="en-US" w:eastAsia="zh-CN" w:bidi="ar"/>
        </w:rPr>
        <w:t>本计划在执行过程中，可根据上级部署、法律法规调整及本区域实际情况进行适当调整和完善。</w:t>
      </w:r>
    </w:p>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auto"/>
        <w:rPr>
          <w:rFonts w:hint="eastAsia" w:ascii="华文仿宋" w:hAnsi="华文仿宋" w:eastAsia="华文仿宋" w:cs="华文仿宋"/>
          <w:b w:val="0"/>
          <w:bCs w:val="0"/>
          <w:kern w:val="0"/>
          <w:sz w:val="32"/>
          <w:szCs w:val="32"/>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600" w:lineRule="exact"/>
        <w:ind w:firstLine="4800" w:firstLineChars="1500"/>
        <w:jc w:val="both"/>
        <w:textAlignment w:val="auto"/>
        <w:rPr>
          <w:rFonts w:hint="eastAsia" w:ascii="华文仿宋" w:hAnsi="华文仿宋" w:eastAsia="华文仿宋" w:cs="华文仿宋"/>
          <w:b w:val="0"/>
          <w:bCs w:val="0"/>
          <w:kern w:val="0"/>
          <w:sz w:val="32"/>
          <w:szCs w:val="32"/>
          <w:lang w:val="en-US" w:eastAsia="zh-CN" w:bidi="ar"/>
        </w:rPr>
      </w:pPr>
      <w:r>
        <w:rPr>
          <w:rFonts w:hint="eastAsia" w:ascii="华文仿宋" w:hAnsi="华文仿宋" w:eastAsia="华文仿宋" w:cs="华文仿宋"/>
          <w:b w:val="0"/>
          <w:bCs w:val="0"/>
          <w:kern w:val="0"/>
          <w:sz w:val="32"/>
          <w:szCs w:val="32"/>
          <w:lang w:val="en-US" w:eastAsia="zh-CN" w:bidi="ar"/>
        </w:rPr>
        <w:t>高新区自然资源和规划局</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5440" w:firstLineChars="1700"/>
        <w:jc w:val="both"/>
        <w:textAlignment w:val="auto"/>
        <w:rPr>
          <w:rFonts w:hint="eastAsia" w:ascii="华文仿宋" w:hAnsi="华文仿宋" w:eastAsia="华文仿宋" w:cs="华文仿宋"/>
          <w:b w:val="0"/>
          <w:bCs w:val="0"/>
          <w:kern w:val="0"/>
          <w:sz w:val="32"/>
          <w:szCs w:val="32"/>
          <w:lang w:val="en-US" w:eastAsia="zh-CN" w:bidi="ar"/>
        </w:rPr>
      </w:pPr>
      <w:r>
        <w:rPr>
          <w:rFonts w:hint="eastAsia" w:ascii="华文仿宋" w:hAnsi="华文仿宋" w:eastAsia="华文仿宋" w:cs="华文仿宋"/>
          <w:b w:val="0"/>
          <w:bCs w:val="0"/>
          <w:kern w:val="0"/>
          <w:sz w:val="32"/>
          <w:szCs w:val="32"/>
          <w:lang w:val="en-US" w:eastAsia="zh-CN" w:bidi="ar"/>
        </w:rPr>
        <w:t>2026年1月20日</w:t>
      </w:r>
    </w:p>
    <w:sectPr>
      <w:footerReference r:id="rId3" w:type="default"/>
      <w:pgSz w:w="11906" w:h="16838"/>
      <w:pgMar w:top="1701" w:right="1531" w:bottom="1383"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D546EE4-C366-4990-BE80-F4412893CE9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embedRegular r:id="rId2" w:fontKey="{A8AA5936-C603-414B-9F05-F8ED9EA4FCFF}"/>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embedRegular r:id="rId3" w:fontKey="{EE98FFE7-6695-4F5D-AF81-4FD49D67D3C4}"/>
  </w:font>
  <w:font w:name="华文楷体">
    <w:panose1 w:val="02010600040101010101"/>
    <w:charset w:val="86"/>
    <w:family w:val="auto"/>
    <w:pitch w:val="default"/>
    <w:sig w:usb0="00000287" w:usb1="080F0000" w:usb2="00000000" w:usb3="00000000" w:csb0="0004009F" w:csb1="DFD70000"/>
    <w:embedRegular r:id="rId4" w:fontKey="{3D2AEB6F-2982-4688-B8CC-DB452429DD1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I0YmZlY2IyOGExOTU5MjczZmU1NjJiMDg4OGZhMjAifQ=="/>
  </w:docVars>
  <w:rsids>
    <w:rsidRoot w:val="441711FB"/>
    <w:rsid w:val="002D42D3"/>
    <w:rsid w:val="009D0EA3"/>
    <w:rsid w:val="00A87189"/>
    <w:rsid w:val="00D90AE2"/>
    <w:rsid w:val="00E72E7E"/>
    <w:rsid w:val="00F97F7C"/>
    <w:rsid w:val="01084AE8"/>
    <w:rsid w:val="01091119"/>
    <w:rsid w:val="011D58FE"/>
    <w:rsid w:val="015470C4"/>
    <w:rsid w:val="015779A0"/>
    <w:rsid w:val="01F31B72"/>
    <w:rsid w:val="02AB4D3E"/>
    <w:rsid w:val="02B70580"/>
    <w:rsid w:val="030E4049"/>
    <w:rsid w:val="033C2BF5"/>
    <w:rsid w:val="036D4D37"/>
    <w:rsid w:val="039B648D"/>
    <w:rsid w:val="03C44929"/>
    <w:rsid w:val="040B3E71"/>
    <w:rsid w:val="040D413C"/>
    <w:rsid w:val="04112B25"/>
    <w:rsid w:val="041E4901"/>
    <w:rsid w:val="04384626"/>
    <w:rsid w:val="0449381C"/>
    <w:rsid w:val="04590FB1"/>
    <w:rsid w:val="04907433"/>
    <w:rsid w:val="053D4AA7"/>
    <w:rsid w:val="057B6F10"/>
    <w:rsid w:val="058A5E9A"/>
    <w:rsid w:val="05950EE9"/>
    <w:rsid w:val="05AA2098"/>
    <w:rsid w:val="0673692E"/>
    <w:rsid w:val="06862091"/>
    <w:rsid w:val="07153735"/>
    <w:rsid w:val="074F79D6"/>
    <w:rsid w:val="077446C6"/>
    <w:rsid w:val="07F6145D"/>
    <w:rsid w:val="07FC3967"/>
    <w:rsid w:val="08A25DCD"/>
    <w:rsid w:val="08AB6FA5"/>
    <w:rsid w:val="08C330EF"/>
    <w:rsid w:val="08C71AF5"/>
    <w:rsid w:val="096A0643"/>
    <w:rsid w:val="097000C1"/>
    <w:rsid w:val="097B289D"/>
    <w:rsid w:val="09853B17"/>
    <w:rsid w:val="09966681"/>
    <w:rsid w:val="09A832E9"/>
    <w:rsid w:val="0A322312"/>
    <w:rsid w:val="0A5F642C"/>
    <w:rsid w:val="0AD851B5"/>
    <w:rsid w:val="0AF71582"/>
    <w:rsid w:val="0B580B29"/>
    <w:rsid w:val="0B7E7B14"/>
    <w:rsid w:val="0BA34A34"/>
    <w:rsid w:val="0BB57FFD"/>
    <w:rsid w:val="0BEB106B"/>
    <w:rsid w:val="0C061FF2"/>
    <w:rsid w:val="0C2B57B3"/>
    <w:rsid w:val="0C37354B"/>
    <w:rsid w:val="0C4564C0"/>
    <w:rsid w:val="0C697A6C"/>
    <w:rsid w:val="0C7D22B4"/>
    <w:rsid w:val="0C897FA2"/>
    <w:rsid w:val="0CB71C41"/>
    <w:rsid w:val="0D1865A8"/>
    <w:rsid w:val="0D2814D8"/>
    <w:rsid w:val="0D355751"/>
    <w:rsid w:val="0D5279EB"/>
    <w:rsid w:val="0D8D5129"/>
    <w:rsid w:val="0DA40D52"/>
    <w:rsid w:val="0DB83C8C"/>
    <w:rsid w:val="0DBE6D1A"/>
    <w:rsid w:val="0DD866AD"/>
    <w:rsid w:val="0DE42EB3"/>
    <w:rsid w:val="0DF46968"/>
    <w:rsid w:val="0E31235A"/>
    <w:rsid w:val="0E562298"/>
    <w:rsid w:val="0EDA076B"/>
    <w:rsid w:val="0EDB4487"/>
    <w:rsid w:val="0F0B6E7C"/>
    <w:rsid w:val="0FA21370"/>
    <w:rsid w:val="0FF860F6"/>
    <w:rsid w:val="10625C40"/>
    <w:rsid w:val="109D1FAE"/>
    <w:rsid w:val="10AE2892"/>
    <w:rsid w:val="10B80044"/>
    <w:rsid w:val="10DD4627"/>
    <w:rsid w:val="11AF4A11"/>
    <w:rsid w:val="11F24A33"/>
    <w:rsid w:val="12083F97"/>
    <w:rsid w:val="122172CE"/>
    <w:rsid w:val="122F22A3"/>
    <w:rsid w:val="1244272D"/>
    <w:rsid w:val="129836AF"/>
    <w:rsid w:val="12B9072C"/>
    <w:rsid w:val="12FE3439"/>
    <w:rsid w:val="13106FA8"/>
    <w:rsid w:val="132401C7"/>
    <w:rsid w:val="133353E2"/>
    <w:rsid w:val="133D2F1E"/>
    <w:rsid w:val="13BC4AF1"/>
    <w:rsid w:val="13BE0A00"/>
    <w:rsid w:val="1404348D"/>
    <w:rsid w:val="14783CF6"/>
    <w:rsid w:val="152C609C"/>
    <w:rsid w:val="155B07A1"/>
    <w:rsid w:val="15866E24"/>
    <w:rsid w:val="15880EE6"/>
    <w:rsid w:val="15AD24FE"/>
    <w:rsid w:val="15BF664B"/>
    <w:rsid w:val="15C30EBB"/>
    <w:rsid w:val="15CC5805"/>
    <w:rsid w:val="15D860E5"/>
    <w:rsid w:val="165A18B8"/>
    <w:rsid w:val="168459D5"/>
    <w:rsid w:val="169F52E8"/>
    <w:rsid w:val="16EE36AF"/>
    <w:rsid w:val="16F8717D"/>
    <w:rsid w:val="17286D0C"/>
    <w:rsid w:val="172B70FB"/>
    <w:rsid w:val="17420EDB"/>
    <w:rsid w:val="17AA1F09"/>
    <w:rsid w:val="183D1190"/>
    <w:rsid w:val="18526432"/>
    <w:rsid w:val="185904C2"/>
    <w:rsid w:val="188D1655"/>
    <w:rsid w:val="18AC6A8D"/>
    <w:rsid w:val="18DC7E6B"/>
    <w:rsid w:val="18E14551"/>
    <w:rsid w:val="18E72C12"/>
    <w:rsid w:val="18F13D79"/>
    <w:rsid w:val="18FE2320"/>
    <w:rsid w:val="193B6AC8"/>
    <w:rsid w:val="19663D38"/>
    <w:rsid w:val="197B5D7E"/>
    <w:rsid w:val="19AA2002"/>
    <w:rsid w:val="19AF6D6E"/>
    <w:rsid w:val="19E21489"/>
    <w:rsid w:val="19ED16E8"/>
    <w:rsid w:val="19FB2D8C"/>
    <w:rsid w:val="1A314785"/>
    <w:rsid w:val="1A322187"/>
    <w:rsid w:val="1A85418F"/>
    <w:rsid w:val="1AAD6D5A"/>
    <w:rsid w:val="1AD661A4"/>
    <w:rsid w:val="1AE77B69"/>
    <w:rsid w:val="1B4F207A"/>
    <w:rsid w:val="1BCB0C0C"/>
    <w:rsid w:val="1BD63A49"/>
    <w:rsid w:val="1BED5C6A"/>
    <w:rsid w:val="1C0F1412"/>
    <w:rsid w:val="1C3C2FC2"/>
    <w:rsid w:val="1C912F6B"/>
    <w:rsid w:val="1CB27563"/>
    <w:rsid w:val="1CB70677"/>
    <w:rsid w:val="1CE02090"/>
    <w:rsid w:val="1D523C3B"/>
    <w:rsid w:val="1D6B7F07"/>
    <w:rsid w:val="1DC75D5A"/>
    <w:rsid w:val="1E085365"/>
    <w:rsid w:val="1E1602B3"/>
    <w:rsid w:val="1E6750EF"/>
    <w:rsid w:val="1E6D207B"/>
    <w:rsid w:val="1E7A3EA4"/>
    <w:rsid w:val="1E7A67BA"/>
    <w:rsid w:val="1E7C1811"/>
    <w:rsid w:val="1E8659A4"/>
    <w:rsid w:val="1E890E1A"/>
    <w:rsid w:val="1E9F3DAA"/>
    <w:rsid w:val="1EC0705A"/>
    <w:rsid w:val="1F0B237A"/>
    <w:rsid w:val="1F2F4546"/>
    <w:rsid w:val="1F52137F"/>
    <w:rsid w:val="1F5A0561"/>
    <w:rsid w:val="1F7652AC"/>
    <w:rsid w:val="1FD667DB"/>
    <w:rsid w:val="1FD70AAB"/>
    <w:rsid w:val="1FEA19E8"/>
    <w:rsid w:val="203D2806"/>
    <w:rsid w:val="20695B39"/>
    <w:rsid w:val="20831F67"/>
    <w:rsid w:val="209817BD"/>
    <w:rsid w:val="20C31F18"/>
    <w:rsid w:val="20C75D9C"/>
    <w:rsid w:val="20E60986"/>
    <w:rsid w:val="210A7D80"/>
    <w:rsid w:val="2136082C"/>
    <w:rsid w:val="216A2093"/>
    <w:rsid w:val="21E14386"/>
    <w:rsid w:val="21FF26FC"/>
    <w:rsid w:val="22754915"/>
    <w:rsid w:val="230369F9"/>
    <w:rsid w:val="2326710D"/>
    <w:rsid w:val="232D599B"/>
    <w:rsid w:val="235364AF"/>
    <w:rsid w:val="23C73453"/>
    <w:rsid w:val="2430684E"/>
    <w:rsid w:val="246B154C"/>
    <w:rsid w:val="25474DB3"/>
    <w:rsid w:val="25485F24"/>
    <w:rsid w:val="256107E0"/>
    <w:rsid w:val="25A94CEC"/>
    <w:rsid w:val="25B909AB"/>
    <w:rsid w:val="26467894"/>
    <w:rsid w:val="26490E89"/>
    <w:rsid w:val="26C003D2"/>
    <w:rsid w:val="26F57DFB"/>
    <w:rsid w:val="273B646C"/>
    <w:rsid w:val="27514604"/>
    <w:rsid w:val="27655CDB"/>
    <w:rsid w:val="27AA7420"/>
    <w:rsid w:val="27C25DC4"/>
    <w:rsid w:val="27C977E0"/>
    <w:rsid w:val="27D77079"/>
    <w:rsid w:val="280808FA"/>
    <w:rsid w:val="280B3C50"/>
    <w:rsid w:val="289B40A6"/>
    <w:rsid w:val="28A72075"/>
    <w:rsid w:val="29062B20"/>
    <w:rsid w:val="292919AD"/>
    <w:rsid w:val="29456A39"/>
    <w:rsid w:val="2970130A"/>
    <w:rsid w:val="29796AAA"/>
    <w:rsid w:val="29EE1760"/>
    <w:rsid w:val="29FE1E73"/>
    <w:rsid w:val="2A7551C0"/>
    <w:rsid w:val="2A810B53"/>
    <w:rsid w:val="2B177920"/>
    <w:rsid w:val="2B216F78"/>
    <w:rsid w:val="2B67376D"/>
    <w:rsid w:val="2B700A50"/>
    <w:rsid w:val="2B8F4DF1"/>
    <w:rsid w:val="2C0F0959"/>
    <w:rsid w:val="2C4363F8"/>
    <w:rsid w:val="2CA87853"/>
    <w:rsid w:val="2CD26020"/>
    <w:rsid w:val="2D067BEC"/>
    <w:rsid w:val="2D216218"/>
    <w:rsid w:val="2D2C65E0"/>
    <w:rsid w:val="2D2F1BB1"/>
    <w:rsid w:val="2D31589A"/>
    <w:rsid w:val="2D6B62F5"/>
    <w:rsid w:val="2D7846A8"/>
    <w:rsid w:val="2DC722EA"/>
    <w:rsid w:val="2DC8715A"/>
    <w:rsid w:val="2DD4637D"/>
    <w:rsid w:val="2E755089"/>
    <w:rsid w:val="2E8B782A"/>
    <w:rsid w:val="2EC52D30"/>
    <w:rsid w:val="2F337464"/>
    <w:rsid w:val="2F4068D9"/>
    <w:rsid w:val="2F676ABC"/>
    <w:rsid w:val="2F832754"/>
    <w:rsid w:val="2F9051F3"/>
    <w:rsid w:val="2FAD7B74"/>
    <w:rsid w:val="2FF85C32"/>
    <w:rsid w:val="2FFF0EBF"/>
    <w:rsid w:val="301950F9"/>
    <w:rsid w:val="313663E9"/>
    <w:rsid w:val="316358EA"/>
    <w:rsid w:val="31910CAC"/>
    <w:rsid w:val="31964F2C"/>
    <w:rsid w:val="31B77F20"/>
    <w:rsid w:val="31E824DC"/>
    <w:rsid w:val="3205221E"/>
    <w:rsid w:val="32132E52"/>
    <w:rsid w:val="323C5708"/>
    <w:rsid w:val="32A923F2"/>
    <w:rsid w:val="32E62588"/>
    <w:rsid w:val="331564E2"/>
    <w:rsid w:val="331D0B03"/>
    <w:rsid w:val="333720BF"/>
    <w:rsid w:val="334823E4"/>
    <w:rsid w:val="337673EF"/>
    <w:rsid w:val="339A548B"/>
    <w:rsid w:val="33BF270F"/>
    <w:rsid w:val="34010D5F"/>
    <w:rsid w:val="34CC2D60"/>
    <w:rsid w:val="34EB5555"/>
    <w:rsid w:val="356B1DCB"/>
    <w:rsid w:val="35795F9A"/>
    <w:rsid w:val="35DB3694"/>
    <w:rsid w:val="35FC5C77"/>
    <w:rsid w:val="362003DC"/>
    <w:rsid w:val="36BD5709"/>
    <w:rsid w:val="36E0150E"/>
    <w:rsid w:val="37965320"/>
    <w:rsid w:val="37AD5068"/>
    <w:rsid w:val="37B934D7"/>
    <w:rsid w:val="37DF2438"/>
    <w:rsid w:val="388E2FC4"/>
    <w:rsid w:val="38C95A22"/>
    <w:rsid w:val="39686BEF"/>
    <w:rsid w:val="39B05B1E"/>
    <w:rsid w:val="39C315AB"/>
    <w:rsid w:val="39C40C73"/>
    <w:rsid w:val="39D65971"/>
    <w:rsid w:val="39E21E4F"/>
    <w:rsid w:val="3A1A3F04"/>
    <w:rsid w:val="3A227FEF"/>
    <w:rsid w:val="3A316B9D"/>
    <w:rsid w:val="3A3342E8"/>
    <w:rsid w:val="3AB8659D"/>
    <w:rsid w:val="3ACB216C"/>
    <w:rsid w:val="3AE67E6D"/>
    <w:rsid w:val="3AE96F85"/>
    <w:rsid w:val="3AF65042"/>
    <w:rsid w:val="3B9561C9"/>
    <w:rsid w:val="3B9603B4"/>
    <w:rsid w:val="3C10781A"/>
    <w:rsid w:val="3C32464B"/>
    <w:rsid w:val="3C596B00"/>
    <w:rsid w:val="3C807ACE"/>
    <w:rsid w:val="3C875D67"/>
    <w:rsid w:val="3CCD6FFE"/>
    <w:rsid w:val="3CFB7314"/>
    <w:rsid w:val="3D1B5F87"/>
    <w:rsid w:val="3D233F03"/>
    <w:rsid w:val="3D8627D8"/>
    <w:rsid w:val="3DE74F30"/>
    <w:rsid w:val="3E295A9C"/>
    <w:rsid w:val="3E6B6375"/>
    <w:rsid w:val="3E7D0CB8"/>
    <w:rsid w:val="3EB37C0B"/>
    <w:rsid w:val="3ECA4190"/>
    <w:rsid w:val="3F131883"/>
    <w:rsid w:val="3FAE2ED7"/>
    <w:rsid w:val="3FAF06A3"/>
    <w:rsid w:val="3FB37BA5"/>
    <w:rsid w:val="3FC835E1"/>
    <w:rsid w:val="3FC94921"/>
    <w:rsid w:val="40F17018"/>
    <w:rsid w:val="4111718E"/>
    <w:rsid w:val="41140732"/>
    <w:rsid w:val="414C5B74"/>
    <w:rsid w:val="416B25A1"/>
    <w:rsid w:val="41B9079D"/>
    <w:rsid w:val="41C51F3F"/>
    <w:rsid w:val="42523058"/>
    <w:rsid w:val="42605562"/>
    <w:rsid w:val="428C6DBA"/>
    <w:rsid w:val="42935CD2"/>
    <w:rsid w:val="43020186"/>
    <w:rsid w:val="432E4DD3"/>
    <w:rsid w:val="4366367B"/>
    <w:rsid w:val="436C09AF"/>
    <w:rsid w:val="43897662"/>
    <w:rsid w:val="43A125F4"/>
    <w:rsid w:val="43A33F49"/>
    <w:rsid w:val="43C46D89"/>
    <w:rsid w:val="441711FB"/>
    <w:rsid w:val="44203EAB"/>
    <w:rsid w:val="44280A7B"/>
    <w:rsid w:val="442E3706"/>
    <w:rsid w:val="44940BF9"/>
    <w:rsid w:val="44E82E61"/>
    <w:rsid w:val="453634EE"/>
    <w:rsid w:val="460E55DD"/>
    <w:rsid w:val="467A1037"/>
    <w:rsid w:val="46B80B2E"/>
    <w:rsid w:val="46DF6553"/>
    <w:rsid w:val="46F24BB3"/>
    <w:rsid w:val="47144C51"/>
    <w:rsid w:val="47183325"/>
    <w:rsid w:val="475F4678"/>
    <w:rsid w:val="47621657"/>
    <w:rsid w:val="47CC2C25"/>
    <w:rsid w:val="47F821AF"/>
    <w:rsid w:val="480D1D44"/>
    <w:rsid w:val="48173551"/>
    <w:rsid w:val="483E5383"/>
    <w:rsid w:val="48495E05"/>
    <w:rsid w:val="485140D7"/>
    <w:rsid w:val="48BB68D0"/>
    <w:rsid w:val="48F07DB8"/>
    <w:rsid w:val="48F45FD0"/>
    <w:rsid w:val="493C0554"/>
    <w:rsid w:val="49DB61C5"/>
    <w:rsid w:val="4A0E0276"/>
    <w:rsid w:val="4A171AF3"/>
    <w:rsid w:val="4A79563A"/>
    <w:rsid w:val="4AB04536"/>
    <w:rsid w:val="4ABD70AF"/>
    <w:rsid w:val="4B023934"/>
    <w:rsid w:val="4B4F2739"/>
    <w:rsid w:val="4B6046B8"/>
    <w:rsid w:val="4B626538"/>
    <w:rsid w:val="4B6E6D39"/>
    <w:rsid w:val="4B737AD7"/>
    <w:rsid w:val="4B8B1516"/>
    <w:rsid w:val="4B970F90"/>
    <w:rsid w:val="4BB0228C"/>
    <w:rsid w:val="4BB96F39"/>
    <w:rsid w:val="4C334692"/>
    <w:rsid w:val="4C3A5628"/>
    <w:rsid w:val="4C8059D8"/>
    <w:rsid w:val="4C9D3105"/>
    <w:rsid w:val="4CBB112B"/>
    <w:rsid w:val="4CED66AA"/>
    <w:rsid w:val="4CFA037B"/>
    <w:rsid w:val="4D46134F"/>
    <w:rsid w:val="4D461DD8"/>
    <w:rsid w:val="4DBB3E60"/>
    <w:rsid w:val="4DEB75B2"/>
    <w:rsid w:val="4DF50B92"/>
    <w:rsid w:val="4E241907"/>
    <w:rsid w:val="4E324158"/>
    <w:rsid w:val="4E3C1879"/>
    <w:rsid w:val="4E6B5767"/>
    <w:rsid w:val="4E9C3796"/>
    <w:rsid w:val="4EFA2137"/>
    <w:rsid w:val="4F07310D"/>
    <w:rsid w:val="4F1A080B"/>
    <w:rsid w:val="5007085B"/>
    <w:rsid w:val="50397865"/>
    <w:rsid w:val="50545D49"/>
    <w:rsid w:val="50727F0A"/>
    <w:rsid w:val="50773A39"/>
    <w:rsid w:val="50C7112B"/>
    <w:rsid w:val="51694C1F"/>
    <w:rsid w:val="51B65854"/>
    <w:rsid w:val="51C20B31"/>
    <w:rsid w:val="51C703E5"/>
    <w:rsid w:val="51D33CF0"/>
    <w:rsid w:val="52044ADF"/>
    <w:rsid w:val="521A58B8"/>
    <w:rsid w:val="522C3440"/>
    <w:rsid w:val="5264498D"/>
    <w:rsid w:val="5277099B"/>
    <w:rsid w:val="536D0B6C"/>
    <w:rsid w:val="53A716B7"/>
    <w:rsid w:val="53F027D5"/>
    <w:rsid w:val="53F30C45"/>
    <w:rsid w:val="53FB4F58"/>
    <w:rsid w:val="540A6275"/>
    <w:rsid w:val="541A1F8A"/>
    <w:rsid w:val="54353136"/>
    <w:rsid w:val="548D3B82"/>
    <w:rsid w:val="54C93027"/>
    <w:rsid w:val="54E641B4"/>
    <w:rsid w:val="555B311A"/>
    <w:rsid w:val="55BD4BB9"/>
    <w:rsid w:val="55DC79F4"/>
    <w:rsid w:val="566662CB"/>
    <w:rsid w:val="5674189F"/>
    <w:rsid w:val="56844790"/>
    <w:rsid w:val="56890B29"/>
    <w:rsid w:val="569577C7"/>
    <w:rsid w:val="575D23D2"/>
    <w:rsid w:val="57646C2D"/>
    <w:rsid w:val="577B2DB1"/>
    <w:rsid w:val="578641A4"/>
    <w:rsid w:val="579E7EE7"/>
    <w:rsid w:val="587D09F8"/>
    <w:rsid w:val="59941FB8"/>
    <w:rsid w:val="59944873"/>
    <w:rsid w:val="5A1A0B70"/>
    <w:rsid w:val="5A373439"/>
    <w:rsid w:val="5A5D71D1"/>
    <w:rsid w:val="5A7C74EC"/>
    <w:rsid w:val="5AA80549"/>
    <w:rsid w:val="5AB80AB5"/>
    <w:rsid w:val="5AE71A93"/>
    <w:rsid w:val="5AFC1BC3"/>
    <w:rsid w:val="5B364C81"/>
    <w:rsid w:val="5B4A2AD4"/>
    <w:rsid w:val="5B4F1FDC"/>
    <w:rsid w:val="5B606968"/>
    <w:rsid w:val="5B7569E4"/>
    <w:rsid w:val="5B795C4F"/>
    <w:rsid w:val="5B867836"/>
    <w:rsid w:val="5B9914D0"/>
    <w:rsid w:val="5BA20ECD"/>
    <w:rsid w:val="5BB24DAE"/>
    <w:rsid w:val="5BC6127B"/>
    <w:rsid w:val="5C717B35"/>
    <w:rsid w:val="5C7929C3"/>
    <w:rsid w:val="5CEA3F7C"/>
    <w:rsid w:val="5CEB7A86"/>
    <w:rsid w:val="5CFB764C"/>
    <w:rsid w:val="5CFE392B"/>
    <w:rsid w:val="5D0C49FD"/>
    <w:rsid w:val="5D381920"/>
    <w:rsid w:val="5D707B66"/>
    <w:rsid w:val="5D8B5F23"/>
    <w:rsid w:val="5DA4070B"/>
    <w:rsid w:val="5DC50461"/>
    <w:rsid w:val="5E6D30F0"/>
    <w:rsid w:val="5ED750F1"/>
    <w:rsid w:val="5EE3006D"/>
    <w:rsid w:val="5EF549BC"/>
    <w:rsid w:val="5EFA4FFE"/>
    <w:rsid w:val="5F4928E4"/>
    <w:rsid w:val="5F684C3C"/>
    <w:rsid w:val="5FCB296D"/>
    <w:rsid w:val="5FD736CA"/>
    <w:rsid w:val="601D7EE5"/>
    <w:rsid w:val="60443CFE"/>
    <w:rsid w:val="60975DF3"/>
    <w:rsid w:val="60A8302A"/>
    <w:rsid w:val="60C86340"/>
    <w:rsid w:val="61152B88"/>
    <w:rsid w:val="614E6DCB"/>
    <w:rsid w:val="61851543"/>
    <w:rsid w:val="620415E4"/>
    <w:rsid w:val="620713E0"/>
    <w:rsid w:val="62C8799C"/>
    <w:rsid w:val="62DD390D"/>
    <w:rsid w:val="62F15D85"/>
    <w:rsid w:val="63452B08"/>
    <w:rsid w:val="635017E2"/>
    <w:rsid w:val="640A78F2"/>
    <w:rsid w:val="64382979"/>
    <w:rsid w:val="64917EF6"/>
    <w:rsid w:val="653B3644"/>
    <w:rsid w:val="6608068E"/>
    <w:rsid w:val="66156569"/>
    <w:rsid w:val="6697375D"/>
    <w:rsid w:val="67007CD4"/>
    <w:rsid w:val="6757400E"/>
    <w:rsid w:val="678C5230"/>
    <w:rsid w:val="67C11472"/>
    <w:rsid w:val="67D86842"/>
    <w:rsid w:val="680C7430"/>
    <w:rsid w:val="682B694B"/>
    <w:rsid w:val="68517DA8"/>
    <w:rsid w:val="6875787F"/>
    <w:rsid w:val="687B49C3"/>
    <w:rsid w:val="68EC26A6"/>
    <w:rsid w:val="68F0729A"/>
    <w:rsid w:val="68F53EA3"/>
    <w:rsid w:val="68FA7FF1"/>
    <w:rsid w:val="690D5DC9"/>
    <w:rsid w:val="6985092D"/>
    <w:rsid w:val="69CD207F"/>
    <w:rsid w:val="6A183A5C"/>
    <w:rsid w:val="6A193EAF"/>
    <w:rsid w:val="6A3F12AB"/>
    <w:rsid w:val="6A656E0C"/>
    <w:rsid w:val="6A944223"/>
    <w:rsid w:val="6AA73E21"/>
    <w:rsid w:val="6B7E06E8"/>
    <w:rsid w:val="6B8C1DC8"/>
    <w:rsid w:val="6BA05AC5"/>
    <w:rsid w:val="6BA964EA"/>
    <w:rsid w:val="6CAD5CA7"/>
    <w:rsid w:val="6CBD050F"/>
    <w:rsid w:val="6CCD5162"/>
    <w:rsid w:val="6CD877C3"/>
    <w:rsid w:val="6D120573"/>
    <w:rsid w:val="6D1A0891"/>
    <w:rsid w:val="6D5B21F7"/>
    <w:rsid w:val="6D76593D"/>
    <w:rsid w:val="6DB30687"/>
    <w:rsid w:val="6DF72075"/>
    <w:rsid w:val="6E1A0886"/>
    <w:rsid w:val="6E3A1865"/>
    <w:rsid w:val="6EF16251"/>
    <w:rsid w:val="6EFD6F66"/>
    <w:rsid w:val="6F6052EA"/>
    <w:rsid w:val="6F7C722A"/>
    <w:rsid w:val="6FEA4E0D"/>
    <w:rsid w:val="6FF018C8"/>
    <w:rsid w:val="6FF41EBB"/>
    <w:rsid w:val="6FFD5323"/>
    <w:rsid w:val="70820CC1"/>
    <w:rsid w:val="70A45354"/>
    <w:rsid w:val="70AA17DD"/>
    <w:rsid w:val="70B1312B"/>
    <w:rsid w:val="70E92EED"/>
    <w:rsid w:val="712212A8"/>
    <w:rsid w:val="715C7274"/>
    <w:rsid w:val="7167383A"/>
    <w:rsid w:val="717A5A79"/>
    <w:rsid w:val="719D607D"/>
    <w:rsid w:val="71BD5262"/>
    <w:rsid w:val="71C31E6D"/>
    <w:rsid w:val="71FC621D"/>
    <w:rsid w:val="72074AAD"/>
    <w:rsid w:val="72242894"/>
    <w:rsid w:val="7257467F"/>
    <w:rsid w:val="72D466F0"/>
    <w:rsid w:val="7324707C"/>
    <w:rsid w:val="733F48EB"/>
    <w:rsid w:val="734B37D7"/>
    <w:rsid w:val="73623DA0"/>
    <w:rsid w:val="73677BA2"/>
    <w:rsid w:val="7381177F"/>
    <w:rsid w:val="74381E70"/>
    <w:rsid w:val="74614F7E"/>
    <w:rsid w:val="74B756F0"/>
    <w:rsid w:val="74BA38DD"/>
    <w:rsid w:val="74C64FD8"/>
    <w:rsid w:val="74CF0886"/>
    <w:rsid w:val="74D82FC3"/>
    <w:rsid w:val="74D93310"/>
    <w:rsid w:val="75014EB8"/>
    <w:rsid w:val="75460E7E"/>
    <w:rsid w:val="75660FA8"/>
    <w:rsid w:val="757B0A9E"/>
    <w:rsid w:val="758D5DE2"/>
    <w:rsid w:val="759516BC"/>
    <w:rsid w:val="75BD7438"/>
    <w:rsid w:val="75D0283C"/>
    <w:rsid w:val="75EF5689"/>
    <w:rsid w:val="76146792"/>
    <w:rsid w:val="76360E94"/>
    <w:rsid w:val="76656151"/>
    <w:rsid w:val="76A6356D"/>
    <w:rsid w:val="76EA2651"/>
    <w:rsid w:val="76FE152E"/>
    <w:rsid w:val="773B361B"/>
    <w:rsid w:val="77877206"/>
    <w:rsid w:val="77A9032A"/>
    <w:rsid w:val="77B41AD5"/>
    <w:rsid w:val="77BF3682"/>
    <w:rsid w:val="77DD7433"/>
    <w:rsid w:val="77E82B23"/>
    <w:rsid w:val="781D0D8E"/>
    <w:rsid w:val="781F1403"/>
    <w:rsid w:val="78396832"/>
    <w:rsid w:val="784F759D"/>
    <w:rsid w:val="78805349"/>
    <w:rsid w:val="788D15F9"/>
    <w:rsid w:val="78AC4F42"/>
    <w:rsid w:val="790E548B"/>
    <w:rsid w:val="792D7D34"/>
    <w:rsid w:val="798B4942"/>
    <w:rsid w:val="79B3210F"/>
    <w:rsid w:val="79C23A44"/>
    <w:rsid w:val="79FA3F2A"/>
    <w:rsid w:val="7A11654A"/>
    <w:rsid w:val="7A5E7939"/>
    <w:rsid w:val="7B0E1377"/>
    <w:rsid w:val="7B236A7B"/>
    <w:rsid w:val="7B5A7F4F"/>
    <w:rsid w:val="7BDC5F7A"/>
    <w:rsid w:val="7BF269D7"/>
    <w:rsid w:val="7BF82354"/>
    <w:rsid w:val="7C0A0688"/>
    <w:rsid w:val="7C0B23E0"/>
    <w:rsid w:val="7C6834AC"/>
    <w:rsid w:val="7C9770A4"/>
    <w:rsid w:val="7D3905F2"/>
    <w:rsid w:val="7D4B4172"/>
    <w:rsid w:val="7D587B28"/>
    <w:rsid w:val="7D66748D"/>
    <w:rsid w:val="7D7B5A8A"/>
    <w:rsid w:val="7E0E59D6"/>
    <w:rsid w:val="7E2C5F0E"/>
    <w:rsid w:val="7E585532"/>
    <w:rsid w:val="7E662207"/>
    <w:rsid w:val="7E8B3D29"/>
    <w:rsid w:val="7ED55321"/>
    <w:rsid w:val="7F222FA3"/>
    <w:rsid w:val="7F6B1ECC"/>
    <w:rsid w:val="7F6D431C"/>
    <w:rsid w:val="7F9A60E4"/>
    <w:rsid w:val="7FC71532"/>
    <w:rsid w:val="7FD71EA1"/>
    <w:rsid w:val="7FEC195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autoRedefine/>
    <w:qFormat/>
    <w:uiPriority w:val="0"/>
    <w:pPr>
      <w:spacing w:before="0" w:beforeAutospacing="0" w:after="0" w:afterAutospacing="0"/>
      <w:ind w:left="0" w:right="0"/>
      <w:jc w:val="left"/>
    </w:pPr>
    <w:rPr>
      <w:rFonts w:hint="eastAsia" w:ascii="宋体" w:hAnsi="宋体" w:eastAsia="宋体" w:cs="宋体"/>
      <w:b/>
      <w:bCs/>
      <w:kern w:val="44"/>
      <w:sz w:val="48"/>
      <w:szCs w:val="48"/>
      <w:lang w:val="en-US" w:eastAsia="zh-CN" w:bidi="ar"/>
    </w:rPr>
  </w:style>
  <w:style w:type="paragraph" w:styleId="3">
    <w:name w:val="heading 2"/>
    <w:basedOn w:val="1"/>
    <w:next w:val="1"/>
    <w:autoRedefine/>
    <w:semiHidden/>
    <w:unhideWhenUsed/>
    <w:qFormat/>
    <w:uiPriority w:val="0"/>
    <w:pPr>
      <w:spacing w:before="0" w:beforeAutospacing="0" w:after="0" w:afterAutospacing="0"/>
      <w:ind w:left="0" w:right="0"/>
      <w:jc w:val="left"/>
    </w:pPr>
    <w:rPr>
      <w:rFonts w:hint="eastAsia" w:ascii="宋体" w:hAnsi="宋体" w:eastAsia="宋体" w:cs="宋体"/>
      <w:b/>
      <w:bCs/>
      <w:kern w:val="0"/>
      <w:sz w:val="36"/>
      <w:szCs w:val="36"/>
      <w:lang w:val="en-US" w:eastAsia="zh-CN" w:bidi="ar"/>
    </w:rPr>
  </w:style>
  <w:style w:type="paragraph" w:styleId="4">
    <w:name w:val="heading 3"/>
    <w:basedOn w:val="1"/>
    <w:next w:val="1"/>
    <w:autoRedefine/>
    <w:semiHidden/>
    <w:unhideWhenUsed/>
    <w:qFormat/>
    <w:uiPriority w:val="0"/>
    <w:pPr>
      <w:spacing w:before="0" w:beforeAutospacing="0" w:after="0" w:afterAutospacing="0"/>
      <w:ind w:left="0" w:right="0"/>
      <w:jc w:val="left"/>
    </w:pPr>
    <w:rPr>
      <w:rFonts w:hint="eastAsia" w:ascii="宋体" w:hAnsi="宋体" w:eastAsia="宋体" w:cs="宋体"/>
      <w:b/>
      <w:bCs/>
      <w:kern w:val="0"/>
      <w:sz w:val="27"/>
      <w:szCs w:val="27"/>
      <w:lang w:val="en-US" w:eastAsia="zh-CN" w:bidi="ar"/>
    </w:rPr>
  </w:style>
  <w:style w:type="character" w:default="1" w:styleId="13">
    <w:name w:val="Default Paragraph Font"/>
    <w:autoRedefine/>
    <w:semiHidden/>
    <w:qFormat/>
    <w:uiPriority w:val="0"/>
  </w:style>
  <w:style w:type="table" w:default="1" w:styleId="12">
    <w:name w:val="Normal Table"/>
    <w:autoRedefine/>
    <w:semiHidden/>
    <w:qFormat/>
    <w:uiPriority w:val="0"/>
    <w:tblPr>
      <w:tblCellMar>
        <w:top w:w="0" w:type="dxa"/>
        <w:left w:w="108" w:type="dxa"/>
        <w:bottom w:w="0" w:type="dxa"/>
        <w:right w:w="108" w:type="dxa"/>
      </w:tblCellMar>
    </w:tblPr>
  </w:style>
  <w:style w:type="paragraph" w:styleId="5">
    <w:name w:val="Body Text Indent"/>
    <w:basedOn w:val="1"/>
    <w:qFormat/>
    <w:uiPriority w:val="99"/>
    <w:pPr>
      <w:spacing w:line="560" w:lineRule="exact"/>
      <w:ind w:firstLine="627" w:firstLineChars="196"/>
    </w:pPr>
    <w:rPr>
      <w:rFonts w:eastAsia="仿宋_GB2312"/>
      <w:sz w:val="32"/>
      <w:szCs w:val="32"/>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paragraph" w:styleId="9">
    <w:name w:val="Title"/>
    <w:basedOn w:val="1"/>
    <w:next w:val="10"/>
    <w:qFormat/>
    <w:uiPriority w:val="0"/>
    <w:pPr>
      <w:jc w:val="center"/>
      <w:outlineLvl w:val="0"/>
    </w:pPr>
    <w:rPr>
      <w:rFonts w:ascii="Arial" w:hAnsi="Arial" w:cs="Arial"/>
      <w:b/>
      <w:bCs/>
      <w:szCs w:val="32"/>
    </w:rPr>
  </w:style>
  <w:style w:type="paragraph" w:customStyle="1" w:styleId="10">
    <w:name w:val="Body Text Indent_d122d10d-dab2-4865-9249-977bedea63ab"/>
    <w:basedOn w:val="1"/>
    <w:next w:val="1"/>
    <w:qFormat/>
    <w:uiPriority w:val="0"/>
    <w:rPr>
      <w:rFonts w:ascii="仿宋" w:hAnsi="仿宋"/>
    </w:rPr>
  </w:style>
  <w:style w:type="paragraph" w:styleId="11">
    <w:name w:val="Body Text First Indent 2"/>
    <w:basedOn w:val="5"/>
    <w:qFormat/>
    <w:uiPriority w:val="99"/>
    <w:pPr>
      <w:ind w:firstLine="420" w:firstLineChars="200"/>
    </w:pPr>
  </w:style>
  <w:style w:type="character" w:styleId="14">
    <w:name w:val="Strong"/>
    <w:basedOn w:val="13"/>
    <w:autoRedefine/>
    <w:qFormat/>
    <w:uiPriority w:val="0"/>
    <w:rPr>
      <w:b/>
    </w:rPr>
  </w:style>
  <w:style w:type="character" w:styleId="15">
    <w:name w:val="FollowedHyperlink"/>
    <w:basedOn w:val="13"/>
    <w:autoRedefine/>
    <w:qFormat/>
    <w:uiPriority w:val="0"/>
    <w:rPr>
      <w:color w:val="2490F8"/>
      <w:u w:val="none"/>
    </w:rPr>
  </w:style>
  <w:style w:type="character" w:styleId="16">
    <w:name w:val="Emphasis"/>
    <w:basedOn w:val="13"/>
    <w:qFormat/>
    <w:uiPriority w:val="0"/>
  </w:style>
  <w:style w:type="character" w:styleId="17">
    <w:name w:val="HTML Definition"/>
    <w:basedOn w:val="13"/>
    <w:qFormat/>
    <w:uiPriority w:val="0"/>
  </w:style>
  <w:style w:type="character" w:styleId="18">
    <w:name w:val="HTML Variable"/>
    <w:basedOn w:val="13"/>
    <w:autoRedefine/>
    <w:qFormat/>
    <w:uiPriority w:val="0"/>
  </w:style>
  <w:style w:type="character" w:styleId="19">
    <w:name w:val="Hyperlink"/>
    <w:basedOn w:val="13"/>
    <w:qFormat/>
    <w:uiPriority w:val="0"/>
    <w:rPr>
      <w:color w:val="2490F8"/>
      <w:u w:val="none"/>
    </w:rPr>
  </w:style>
  <w:style w:type="character" w:styleId="20">
    <w:name w:val="HTML Code"/>
    <w:basedOn w:val="13"/>
    <w:qFormat/>
    <w:uiPriority w:val="0"/>
    <w:rPr>
      <w:rFonts w:ascii="Courier New" w:hAnsi="Courier New"/>
      <w:sz w:val="20"/>
    </w:rPr>
  </w:style>
  <w:style w:type="character" w:styleId="21">
    <w:name w:val="HTML Cite"/>
    <w:basedOn w:val="13"/>
    <w:autoRedefine/>
    <w:qFormat/>
    <w:uiPriority w:val="0"/>
  </w:style>
  <w:style w:type="paragraph" w:customStyle="1" w:styleId="22">
    <w:name w:val="正文缩进1"/>
    <w:basedOn w:val="1"/>
    <w:qFormat/>
    <w:uiPriority w:val="0"/>
    <w:pPr>
      <w:ind w:firstLine="420"/>
    </w:pPr>
  </w:style>
  <w:style w:type="character" w:customStyle="1" w:styleId="23">
    <w:name w:val="xdrichtextbox"/>
    <w:basedOn w:val="13"/>
    <w:qFormat/>
    <w:uiPriority w:val="0"/>
    <w:rPr>
      <w:color w:val="auto"/>
      <w:sz w:val="18"/>
      <w:szCs w:val="18"/>
      <w:u w:val="none"/>
      <w:bdr w:val="single" w:color="DCDCDC" w:sz="8" w:space="0"/>
      <w:shd w:val="clear" w:fill="auto"/>
    </w:rPr>
  </w:style>
  <w:style w:type="character" w:customStyle="1" w:styleId="24">
    <w:name w:val="design_class"/>
    <w:basedOn w:val="13"/>
    <w:qFormat/>
    <w:uiPriority w:val="0"/>
  </w:style>
  <w:style w:type="character" w:customStyle="1" w:styleId="25">
    <w:name w:val="pagechatarealistclose_box"/>
    <w:basedOn w:val="13"/>
    <w:autoRedefine/>
    <w:qFormat/>
    <w:uiPriority w:val="0"/>
  </w:style>
  <w:style w:type="character" w:customStyle="1" w:styleId="26">
    <w:name w:val="pagechatarealistclose_box1"/>
    <w:basedOn w:val="13"/>
    <w:qFormat/>
    <w:uiPriority w:val="0"/>
  </w:style>
  <w:style w:type="character" w:customStyle="1" w:styleId="27">
    <w:name w:val="tmpztreemove_arrow"/>
    <w:basedOn w:val="13"/>
    <w:qFormat/>
    <w:uiPriority w:val="0"/>
  </w:style>
  <w:style w:type="character" w:customStyle="1" w:styleId="28">
    <w:name w:val="ico1654"/>
    <w:basedOn w:val="13"/>
    <w:autoRedefine/>
    <w:qFormat/>
    <w:uiPriority w:val="0"/>
  </w:style>
  <w:style w:type="character" w:customStyle="1" w:styleId="29">
    <w:name w:val="ico1655"/>
    <w:basedOn w:val="13"/>
    <w:qFormat/>
    <w:uiPriority w:val="0"/>
  </w:style>
  <w:style w:type="character" w:customStyle="1" w:styleId="30">
    <w:name w:val="cdropright"/>
    <w:basedOn w:val="13"/>
    <w:qFormat/>
    <w:uiPriority w:val="0"/>
  </w:style>
  <w:style w:type="character" w:customStyle="1" w:styleId="31">
    <w:name w:val="hilite"/>
    <w:basedOn w:val="13"/>
    <w:autoRedefine/>
    <w:qFormat/>
    <w:uiPriority w:val="0"/>
    <w:rPr>
      <w:color w:val="FFFFFF"/>
      <w:shd w:val="clear" w:fill="666666"/>
    </w:rPr>
  </w:style>
  <w:style w:type="character" w:customStyle="1" w:styleId="32">
    <w:name w:val="first-child"/>
    <w:basedOn w:val="13"/>
    <w:qFormat/>
    <w:uiPriority w:val="0"/>
  </w:style>
  <w:style w:type="character" w:customStyle="1" w:styleId="33">
    <w:name w:val="active2"/>
    <w:basedOn w:val="13"/>
    <w:qFormat/>
    <w:uiPriority w:val="0"/>
    <w:rPr>
      <w:color w:val="00FF00"/>
      <w:shd w:val="clear" w:fill="111111"/>
    </w:rPr>
  </w:style>
  <w:style w:type="character" w:customStyle="1" w:styleId="34">
    <w:name w:val="cdropleft"/>
    <w:basedOn w:val="13"/>
    <w:autoRedefine/>
    <w:qFormat/>
    <w:uiPriority w:val="0"/>
  </w:style>
  <w:style w:type="character" w:customStyle="1" w:styleId="35">
    <w:name w:val="drapbtn"/>
    <w:basedOn w:val="13"/>
    <w:qFormat/>
    <w:uiPriority w:val="0"/>
  </w:style>
  <w:style w:type="character" w:customStyle="1" w:styleId="36">
    <w:name w:val="button4"/>
    <w:basedOn w:val="13"/>
    <w:qFormat/>
    <w:uiPriority w:val="0"/>
  </w:style>
  <w:style w:type="character" w:customStyle="1" w:styleId="37">
    <w:name w:val="cy"/>
    <w:basedOn w:val="13"/>
    <w:autoRedefine/>
    <w:qFormat/>
    <w:uiPriority w:val="0"/>
  </w:style>
  <w:style w:type="character" w:customStyle="1" w:styleId="38">
    <w:name w:val="layui-layer-tabnow"/>
    <w:basedOn w:val="13"/>
    <w:qFormat/>
    <w:uiPriority w:val="0"/>
    <w:rPr>
      <w:bdr w:val="single" w:color="CCCCCC" w:sz="6" w:space="0"/>
      <w:shd w:val="clear" w:fill="FFFFFF"/>
    </w:rPr>
  </w:style>
  <w:style w:type="character" w:customStyle="1" w:styleId="39">
    <w:name w:val="after"/>
    <w:basedOn w:val="13"/>
    <w:qFormat/>
    <w:uiPriority w:val="0"/>
    <w:rPr>
      <w:sz w:val="0"/>
      <w:szCs w:val="0"/>
    </w:rPr>
  </w:style>
  <w:style w:type="character" w:customStyle="1" w:styleId="40">
    <w:name w:val="w32"/>
    <w:basedOn w:val="13"/>
    <w:autoRedefine/>
    <w:qFormat/>
    <w:uiPriority w:val="0"/>
  </w:style>
  <w:style w:type="character" w:customStyle="1" w:styleId="41">
    <w:name w:val="associateddata"/>
    <w:basedOn w:val="13"/>
    <w:qFormat/>
    <w:uiPriority w:val="0"/>
    <w:rPr>
      <w:shd w:val="clear" w:fill="50A6F9"/>
    </w:rPr>
  </w:style>
  <w:style w:type="character" w:customStyle="1" w:styleId="42">
    <w:name w:val="icontext3"/>
    <w:basedOn w:val="13"/>
    <w:qFormat/>
    <w:uiPriority w:val="0"/>
  </w:style>
  <w:style w:type="character" w:customStyle="1" w:styleId="43">
    <w:name w:val="edit_class"/>
    <w:basedOn w:val="13"/>
    <w:autoRedefine/>
    <w:qFormat/>
    <w:uiPriority w:val="0"/>
  </w:style>
  <w:style w:type="character" w:customStyle="1" w:styleId="44">
    <w:name w:val="icontext1"/>
    <w:basedOn w:val="13"/>
    <w:qFormat/>
    <w:uiPriority w:val="0"/>
  </w:style>
  <w:style w:type="character" w:customStyle="1" w:styleId="45">
    <w:name w:val="icontext11"/>
    <w:basedOn w:val="13"/>
    <w:qFormat/>
    <w:uiPriority w:val="0"/>
  </w:style>
  <w:style w:type="character" w:customStyle="1" w:styleId="46">
    <w:name w:val="icontext12"/>
    <w:basedOn w:val="13"/>
    <w:autoRedefine/>
    <w:qFormat/>
    <w:uiPriority w:val="0"/>
  </w:style>
  <w:style w:type="character" w:customStyle="1" w:styleId="47">
    <w:name w:val="iconline2"/>
    <w:basedOn w:val="13"/>
    <w:qFormat/>
    <w:uiPriority w:val="0"/>
  </w:style>
  <w:style w:type="character" w:customStyle="1" w:styleId="48">
    <w:name w:val="iconline21"/>
    <w:basedOn w:val="13"/>
    <w:qFormat/>
    <w:uiPriority w:val="0"/>
  </w:style>
  <w:style w:type="character" w:customStyle="1" w:styleId="49">
    <w:name w:val="icontext2"/>
    <w:basedOn w:val="13"/>
    <w:autoRedefine/>
    <w:qFormat/>
    <w:uiPriority w:val="0"/>
  </w:style>
  <w:style w:type="character" w:customStyle="1" w:styleId="50">
    <w:name w:val="choosename"/>
    <w:basedOn w:val="13"/>
    <w:qFormat/>
    <w:uiPriority w:val="0"/>
  </w:style>
  <w:style w:type="character" w:customStyle="1" w:styleId="51">
    <w:name w:val="biggerthanmax"/>
    <w:basedOn w:val="13"/>
    <w:qFormat/>
    <w:uiPriority w:val="0"/>
    <w:rPr>
      <w:shd w:val="clear" w:fill="FFFF00"/>
    </w:rPr>
  </w:style>
  <w:style w:type="paragraph" w:customStyle="1" w:styleId="52">
    <w:name w:val="正文首行缩进 21"/>
    <w:basedOn w:val="53"/>
    <w:next w:val="1"/>
    <w:autoRedefine/>
    <w:qFormat/>
    <w:uiPriority w:val="0"/>
    <w:pPr>
      <w:ind w:firstLine="420" w:firstLineChars="200"/>
    </w:pPr>
  </w:style>
  <w:style w:type="paragraph" w:customStyle="1" w:styleId="53">
    <w:name w:val="正文文本缩进1"/>
    <w:basedOn w:val="1"/>
    <w:qFormat/>
    <w:uiPriority w:val="0"/>
    <w:pPr>
      <w:spacing w:after="120"/>
      <w:ind w:left="420" w:leftChars="200"/>
    </w:pPr>
    <w:rPr>
      <w:rFonts w:ascii="Times New Roman" w:hAnsi="Times New Roman" w:eastAsia="宋体" w:cs="Times New Roman"/>
    </w:rPr>
  </w:style>
  <w:style w:type="paragraph" w:customStyle="1" w:styleId="54">
    <w:name w:val="章标题"/>
    <w:basedOn w:val="9"/>
    <w:qFormat/>
    <w:uiPriority w:val="0"/>
    <w:pPr>
      <w:spacing w:line="360" w:lineRule="auto"/>
    </w:pPr>
  </w:style>
  <w:style w:type="character" w:customStyle="1" w:styleId="55">
    <w:name w:val="fr1"/>
    <w:basedOn w:val="13"/>
    <w:autoRedefine/>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1262</Words>
  <Characters>1281</Characters>
  <Lines>0</Lines>
  <Paragraphs>0</Paragraphs>
  <TotalTime>3</TotalTime>
  <ScaleCrop>false</ScaleCrop>
  <LinksUpToDate>false</LinksUpToDate>
  <CharactersWithSpaces>1281</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2023-04-09T01:30:00Z</dcterms:created>
  <dc:creator>Administrator</dc:creator>
  <cp:lastModifiedBy>夏沫</cp:lastModifiedBy>
  <cp:lastPrinted>2025-12-08T09:29:00Z</cp:lastPrinted>
  <dcterms:modified xsi:type="dcterms:W3CDTF">2026-01-27T01:44:43Z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8346D0C4AE57464CAD21D9E12303A745_13</vt:lpwstr>
  </property>
  <property fmtid="{D5CDD505-2E9C-101B-9397-08002B2CF9AE}" pid="4" name="KSOTemplateDocerSaveRecord">
    <vt:lpwstr>eyJoZGlkIjoiZDhkNmM2NDUxZDUyOGExZjYyZjM1NDg4ZGU2OTU1NzgiLCJ1c2VySWQiOiIxNzExMjY2MTY2In0=</vt:lpwstr>
  </property>
</Properties>
</file>