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r>
        <w:rPr>
          <w:rFonts w:hint="eastAsia" w:ascii="宋体" w:hAnsi="宋体" w:eastAsia="宋体" w:cs="宋体"/>
          <w:b/>
          <w:sz w:val="44"/>
          <w:szCs w:val="44"/>
          <w:lang w:eastAsia="zh-CN"/>
        </w:rPr>
        <w:t>南京铖联激光科技有限公司河北分公司铖联科技河北齿科产品3D打印加工中心</w:t>
      </w: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4BDCE6B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南京铖联激光科技有限公司河北分公司铖联科技河北齿科产品3D打印加工中心位于石家庄高新区天山大街与仓宁路交汇处西南角中关村海外科技园（河北分园）A4栋101。项目总投资300万元，其中环保投资20万元。项目主要建设内容：租赁厂房约440平米，进行提升改造，总公司调拨金属3D打印机、磨床、制氮机、热处理炉等设备，用于建设齿科修复体3D打印制造中心。</w:t>
      </w:r>
    </w:p>
    <w:p w14:paraId="4CCEF924">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污染物排放执行标准</w:t>
      </w:r>
    </w:p>
    <w:p w14:paraId="0F4F3A4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1、无组织颗粒物排放执行《大气污染物综合排放标准》（GB16297-1996）表2 中的标准限值要求。</w:t>
      </w:r>
    </w:p>
    <w:p w14:paraId="1BBAA96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2、废水排放执行《污水综合排放标准》（GB8978-1996）表4三级标准及石家庄高新污水处理服务有限公司（石家庄高新第一污水处理厂）进水水质要求。</w:t>
      </w:r>
    </w:p>
    <w:p w14:paraId="1EE869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3、厂界噪声满足《工业企业厂界环境噪声排放标准》（GB12348-2008）2类标准。</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4、危险废物暂存执行《危险废物贮存污染控制标准》（GB18597-2023）中要求。一般工业固体废物暂存执行《一般工业固体废物贮存和填埋污染控制标准》（GB18599-2020）要求。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0EB4478E">
      <w:pPr>
        <w:pStyle w:val="2"/>
        <w:ind w:left="0" w:leftChars="0"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投料废气经移动式烟尘净化器处理后无组织排放；筛分废气经移动式烟尘净化器处理后无组织排放；切割废气经移动式烟尘净化器处理后无组织排放；打磨废气经移动式烟尘净化器处理后无组织排放；喷砂废气经设备自带除尘过滤装置处理后无组织排放。</w:t>
      </w:r>
    </w:p>
    <w:p w14:paraId="46EAFDF8">
      <w:pPr>
        <w:pStyle w:val="3"/>
        <w:numPr>
          <w:ilvl w:val="0"/>
          <w:numId w:val="0"/>
        </w:numPr>
        <w:ind w:firstLine="640" w:firstLineChars="200"/>
        <w:jc w:val="both"/>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2、生活污水经化粪池预处理后经园区污水管网排入石家庄高新污水处理服务有限公司（石家庄高新第一污水处理厂）进一步处理。</w:t>
      </w:r>
    </w:p>
    <w:p w14:paraId="4C11B984">
      <w:pPr>
        <w:pStyle w:val="3"/>
        <w:numPr>
          <w:ilvl w:val="0"/>
          <w:numId w:val="0"/>
        </w:numPr>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w:t>
      </w:r>
      <w:r>
        <w:rPr>
          <w:rFonts w:hint="eastAsia" w:ascii="仿宋_GB2312" w:eastAsia="仿宋_GB2312" w:cs="Times New Roman"/>
          <w:sz w:val="32"/>
          <w:szCs w:val="32"/>
          <w:lang w:eastAsia="zh-CN"/>
        </w:rPr>
        <w:t>噪声：</w:t>
      </w:r>
      <w:r>
        <w:rPr>
          <w:rFonts w:hint="eastAsia" w:ascii="仿宋_GB2312" w:eastAsia="仿宋_GB2312" w:cs="Times New Roman"/>
          <w:sz w:val="32"/>
          <w:szCs w:val="32"/>
          <w:lang w:val="en-US" w:eastAsia="zh-CN"/>
        </w:rPr>
        <w:t>本项目运营期噪声主要来自真空干燥箱、振筛机、移动式烟尘净化器、3D打印系统、不锈钢管式炉、石英管式炉等设备产生的噪声，采取选用低噪声设备、基础减振、厂房隔声等降噪措施</w:t>
      </w:r>
      <w:r>
        <w:rPr>
          <w:rFonts w:hint="eastAsia" w:ascii="仿宋_GB2312" w:hAnsi="Times New Roman" w:eastAsia="仿宋_GB2312" w:cs="Times New Roman"/>
          <w:sz w:val="32"/>
          <w:szCs w:val="32"/>
        </w:rPr>
        <w:t>。</w:t>
      </w:r>
    </w:p>
    <w:p w14:paraId="72EDA797">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4、固废</w:t>
      </w:r>
    </w:p>
    <w:p w14:paraId="5D27E0C1">
      <w:p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不合格原料，废粉，不合格品等集中收集后厂家回收综合利用；收集粉尘，切割废料，打磨废料，废基板，废白玉钢砂料，废滤筒，废分子筛，废滤芯等外售物资回收单位。废液压油、废润滑油、废油桶收集后暂存于危废间，定期交由由资质单位处置。生活垃圾集中收集后由环卫部门定期清运。</w:t>
      </w:r>
      <w:bookmarkStart w:id="0" w:name="_GoBack"/>
      <w:bookmarkEnd w:id="0"/>
    </w:p>
    <w:p w14:paraId="3DE1A0BB">
      <w:pPr>
        <w:rPr>
          <w:rFonts w:hint="eastAsia" w:ascii="仿宋_GB2312" w:eastAsia="仿宋_GB2312" w:cs="Times New Roman"/>
          <w:sz w:val="32"/>
          <w:szCs w:val="32"/>
          <w:lang w:val="en-US" w:eastAsia="zh-CN"/>
        </w:rPr>
      </w:pPr>
    </w:p>
    <w:p w14:paraId="6C8345F1">
      <w:pPr>
        <w:ind w:firstLine="640" w:firstLineChars="200"/>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A931E1"/>
    <w:rsid w:val="25BB6910"/>
    <w:rsid w:val="25DA3535"/>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3C9033D"/>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13553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7E7891"/>
    <w:rsid w:val="52C91A68"/>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89E7B3A"/>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0D4685"/>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B1462A"/>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044A5"/>
    <w:rsid w:val="6E49106A"/>
    <w:rsid w:val="6E6C2864"/>
    <w:rsid w:val="6EAD142D"/>
    <w:rsid w:val="6EE22D4E"/>
    <w:rsid w:val="6F1D1AF9"/>
    <w:rsid w:val="6F6C7A2E"/>
    <w:rsid w:val="70940320"/>
    <w:rsid w:val="70A83C51"/>
    <w:rsid w:val="714123C2"/>
    <w:rsid w:val="717D44A9"/>
    <w:rsid w:val="71E340F8"/>
    <w:rsid w:val="71F53485"/>
    <w:rsid w:val="72253E83"/>
    <w:rsid w:val="726D7F49"/>
    <w:rsid w:val="73265B6C"/>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AC75CB"/>
    <w:rsid w:val="7ABE23D6"/>
    <w:rsid w:val="7ABF1C82"/>
    <w:rsid w:val="7AEE0661"/>
    <w:rsid w:val="7B053770"/>
    <w:rsid w:val="7B5467AB"/>
    <w:rsid w:val="7B7C6467"/>
    <w:rsid w:val="7B8A15B0"/>
    <w:rsid w:val="7CDD44D5"/>
    <w:rsid w:val="7CED5108"/>
    <w:rsid w:val="7D4D0564"/>
    <w:rsid w:val="7DBA1ED7"/>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1377</Words>
  <Characters>1567</Characters>
  <Lines>41</Lines>
  <Paragraphs>11</Paragraphs>
  <TotalTime>7</TotalTime>
  <ScaleCrop>false</ScaleCrop>
  <LinksUpToDate>false</LinksUpToDate>
  <CharactersWithSpaces>6188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2026-04-03T01:31:24Z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BA696A9AA7264D0787AEF629B0120A63</vt:lpwstr>
  </property>
  <property fmtid="{D5CDD505-2E9C-101B-9397-08002B2CF9AE}" pid="4" name="KSOTemplateDocerSaveRecord">
    <vt:lpwstr>eyJoZGlkIjoiMTk0NzViNGY4MjI0NGIxYjBlMGY5MmMyODllMmNlZGUiLCJ1c2VySWQiOiIxNzExOTQzNzU1In0=</vt:lpwstr>
  </property>
</Properties>
</file>