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6676A0">
      <w:pPr>
        <w:keepNext w:val="0"/>
        <w:keepLines w:val="0"/>
        <w:pageBreakBefore w:val="0"/>
        <w:widowControl w:val="0"/>
        <w:kinsoku/>
        <w:wordWrap/>
        <w:overflowPunct/>
        <w:topLinePunct w:val="0"/>
        <w:autoSpaceDE/>
        <w:autoSpaceDN/>
        <w:bidi w:val="0"/>
        <w:adjustRightInd/>
        <w:snapToGrid/>
        <w:spacing w:beforeLines="0" w:afterLines="0"/>
        <w:ind w:firstLine="5236" w:firstLineChars="1700"/>
        <w:jc w:val="both"/>
        <w:textAlignment w:val="auto"/>
        <w:rPr>
          <w:rFonts w:hint="eastAsia" w:ascii="仿宋_GB2312" w:hAnsi="仿宋_GB2312" w:eastAsia="仿宋_GB2312" w:cs="仿宋_GB2312"/>
          <w:spacing w:val="-6"/>
          <w:sz w:val="32"/>
          <w:szCs w:val="32"/>
          <w:lang w:val="en-US" w:eastAsia="zh-CN"/>
        </w:rPr>
      </w:pPr>
      <w:bookmarkStart w:id="0" w:name="_GoBack"/>
      <w:bookmarkEnd w:id="0"/>
    </w:p>
    <w:tbl>
      <w:tblPr>
        <w:tblStyle w:val="3"/>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161"/>
        <w:gridCol w:w="1087"/>
        <w:gridCol w:w="1097"/>
        <w:gridCol w:w="1097"/>
        <w:gridCol w:w="1097"/>
        <w:gridCol w:w="1209"/>
        <w:gridCol w:w="227"/>
        <w:gridCol w:w="1542"/>
      </w:tblGrid>
      <w:tr w14:paraId="3FBCC2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2" w:type="pct"/>
            <w:tcBorders>
              <w:top w:val="nil"/>
              <w:left w:val="nil"/>
              <w:bottom w:val="nil"/>
              <w:right w:val="nil"/>
            </w:tcBorders>
            <w:vAlign w:val="bottom"/>
          </w:tcPr>
          <w:p w14:paraId="4FBA51DF">
            <w:pPr>
              <w:widowControl/>
              <w:jc w:val="left"/>
              <w:textAlignment w:val="bottom"/>
              <w:rPr>
                <w:rFonts w:ascii="等线" w:eastAsia="等线" w:cs="等线"/>
                <w:i w:val="0"/>
                <w:iCs w:val="0"/>
                <w:color w:val="000000"/>
                <w:sz w:val="22"/>
                <w:szCs w:val="22"/>
                <w:u w:val="none"/>
              </w:rPr>
            </w:pPr>
            <w:r>
              <w:rPr>
                <w:rFonts w:hint="eastAsia" w:ascii="仿宋_GB2312" w:hAnsi="仿宋_GB2312" w:eastAsia="仿宋_GB2312" w:cs="仿宋_GB2312"/>
                <w:b/>
                <w:bCs/>
                <w:i w:val="0"/>
                <w:iCs w:val="0"/>
                <w:color w:val="000000"/>
                <w:kern w:val="0"/>
                <w:sz w:val="32"/>
                <w:szCs w:val="32"/>
                <w:u w:val="none"/>
                <w:lang w:val="en-US" w:eastAsia="zh-CN"/>
              </w:rPr>
              <w:t>附件：</w:t>
            </w:r>
          </w:p>
        </w:tc>
        <w:tc>
          <w:tcPr>
            <w:tcW w:w="638" w:type="pct"/>
            <w:tcBorders>
              <w:top w:val="nil"/>
              <w:left w:val="nil"/>
              <w:bottom w:val="nil"/>
              <w:right w:val="nil"/>
            </w:tcBorders>
            <w:vAlign w:val="bottom"/>
          </w:tcPr>
          <w:p w14:paraId="39C77265">
            <w:pPr>
              <w:rPr>
                <w:rFonts w:hint="eastAsia" w:ascii="等线" w:eastAsia="等线" w:cs="等线"/>
                <w:i w:val="0"/>
                <w:iCs w:val="0"/>
                <w:color w:val="000000"/>
                <w:sz w:val="22"/>
                <w:szCs w:val="22"/>
                <w:u w:val="none"/>
              </w:rPr>
            </w:pPr>
          </w:p>
        </w:tc>
        <w:tc>
          <w:tcPr>
            <w:tcW w:w="644" w:type="pct"/>
            <w:tcBorders>
              <w:top w:val="nil"/>
              <w:left w:val="nil"/>
              <w:bottom w:val="nil"/>
              <w:right w:val="nil"/>
            </w:tcBorders>
            <w:vAlign w:val="bottom"/>
          </w:tcPr>
          <w:p w14:paraId="407B9213">
            <w:pPr>
              <w:rPr>
                <w:rFonts w:hint="eastAsia" w:ascii="等线" w:eastAsia="等线" w:cs="等线"/>
                <w:i w:val="0"/>
                <w:iCs w:val="0"/>
                <w:color w:val="000000"/>
                <w:sz w:val="22"/>
                <w:szCs w:val="22"/>
                <w:u w:val="none"/>
              </w:rPr>
            </w:pPr>
          </w:p>
        </w:tc>
        <w:tc>
          <w:tcPr>
            <w:tcW w:w="644" w:type="pct"/>
            <w:tcBorders>
              <w:top w:val="nil"/>
              <w:left w:val="nil"/>
              <w:bottom w:val="nil"/>
              <w:right w:val="nil"/>
            </w:tcBorders>
            <w:vAlign w:val="bottom"/>
          </w:tcPr>
          <w:p w14:paraId="1C3C3216">
            <w:pPr>
              <w:rPr>
                <w:rFonts w:hint="eastAsia" w:ascii="等线" w:eastAsia="等线" w:cs="等线"/>
                <w:i w:val="0"/>
                <w:iCs w:val="0"/>
                <w:color w:val="000000"/>
                <w:sz w:val="22"/>
                <w:szCs w:val="22"/>
                <w:u w:val="none"/>
              </w:rPr>
            </w:pPr>
          </w:p>
        </w:tc>
        <w:tc>
          <w:tcPr>
            <w:tcW w:w="644" w:type="pct"/>
            <w:tcBorders>
              <w:top w:val="nil"/>
              <w:left w:val="nil"/>
              <w:bottom w:val="nil"/>
              <w:right w:val="nil"/>
            </w:tcBorders>
            <w:vAlign w:val="bottom"/>
          </w:tcPr>
          <w:p w14:paraId="0AE2FB38">
            <w:pPr>
              <w:rPr>
                <w:rFonts w:hint="eastAsia" w:ascii="等线" w:eastAsia="等线" w:cs="等线"/>
                <w:i w:val="0"/>
                <w:iCs w:val="0"/>
                <w:color w:val="000000"/>
                <w:sz w:val="22"/>
                <w:szCs w:val="22"/>
                <w:u w:val="none"/>
              </w:rPr>
            </w:pPr>
          </w:p>
        </w:tc>
        <w:tc>
          <w:tcPr>
            <w:tcW w:w="843" w:type="pct"/>
            <w:gridSpan w:val="2"/>
            <w:tcBorders>
              <w:top w:val="nil"/>
              <w:left w:val="nil"/>
              <w:bottom w:val="nil"/>
              <w:right w:val="nil"/>
            </w:tcBorders>
            <w:vAlign w:val="bottom"/>
          </w:tcPr>
          <w:p w14:paraId="3B236717">
            <w:pPr>
              <w:rPr>
                <w:rFonts w:hint="eastAsia" w:ascii="等线" w:eastAsia="等线" w:cs="等线"/>
                <w:i w:val="0"/>
                <w:iCs w:val="0"/>
                <w:color w:val="000000"/>
                <w:sz w:val="22"/>
                <w:szCs w:val="22"/>
                <w:u w:val="none"/>
              </w:rPr>
            </w:pPr>
          </w:p>
        </w:tc>
        <w:tc>
          <w:tcPr>
            <w:tcW w:w="900" w:type="pct"/>
            <w:tcBorders>
              <w:top w:val="nil"/>
              <w:left w:val="nil"/>
              <w:bottom w:val="nil"/>
              <w:right w:val="nil"/>
            </w:tcBorders>
            <w:vAlign w:val="bottom"/>
          </w:tcPr>
          <w:p w14:paraId="65E99585">
            <w:pPr>
              <w:rPr>
                <w:rFonts w:hint="eastAsia" w:ascii="等线" w:eastAsia="等线" w:cs="等线"/>
                <w:i w:val="0"/>
                <w:iCs w:val="0"/>
                <w:color w:val="000000"/>
                <w:sz w:val="22"/>
                <w:szCs w:val="22"/>
                <w:u w:val="none"/>
              </w:rPr>
            </w:pPr>
          </w:p>
        </w:tc>
      </w:tr>
      <w:tr w14:paraId="2C1FD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10" w:hRule="atLeast"/>
        </w:trPr>
        <w:tc>
          <w:tcPr>
            <w:tcW w:w="5000" w:type="pct"/>
            <w:gridSpan w:val="8"/>
            <w:tcBorders>
              <w:top w:val="nil"/>
              <w:left w:val="nil"/>
              <w:bottom w:val="nil"/>
              <w:right w:val="nil"/>
            </w:tcBorders>
            <w:vAlign w:val="center"/>
          </w:tcPr>
          <w:p w14:paraId="169B8F38">
            <w:pPr>
              <w:widowControl/>
              <w:jc w:val="center"/>
              <w:textAlignment w:val="center"/>
              <w:rPr>
                <w:rFonts w:hint="eastAsia" w:ascii="宋体" w:hAnsi="宋体" w:eastAsia="宋体" w:cs="宋体"/>
                <w:b/>
                <w:bCs/>
                <w:i w:val="0"/>
                <w:iCs w:val="0"/>
                <w:color w:val="000000"/>
                <w:kern w:val="0"/>
                <w:sz w:val="44"/>
                <w:szCs w:val="44"/>
                <w:u w:val="none"/>
                <w:lang w:val="en-US" w:eastAsia="zh-CN"/>
              </w:rPr>
            </w:pPr>
            <w:r>
              <w:rPr>
                <w:rFonts w:hint="eastAsia" w:ascii="宋体" w:hAnsi="宋体" w:eastAsia="宋体" w:cs="宋体"/>
                <w:b/>
                <w:bCs/>
                <w:i w:val="0"/>
                <w:iCs w:val="0"/>
                <w:color w:val="000000"/>
                <w:kern w:val="0"/>
                <w:sz w:val="44"/>
                <w:szCs w:val="44"/>
                <w:u w:val="none"/>
                <w:lang w:val="en-US" w:eastAsia="zh-CN"/>
              </w:rPr>
              <w:t>202</w:t>
            </w:r>
            <w:r>
              <w:rPr>
                <w:rFonts w:hint="eastAsia" w:ascii="宋体" w:hAnsi="宋体" w:cs="宋体"/>
                <w:b/>
                <w:bCs/>
                <w:i w:val="0"/>
                <w:iCs w:val="0"/>
                <w:color w:val="000000"/>
                <w:kern w:val="0"/>
                <w:sz w:val="44"/>
                <w:szCs w:val="44"/>
                <w:u w:val="none"/>
                <w:lang w:val="en-US" w:eastAsia="zh-CN"/>
              </w:rPr>
              <w:t>6</w:t>
            </w:r>
            <w:r>
              <w:rPr>
                <w:rFonts w:hint="eastAsia" w:ascii="宋体" w:hAnsi="宋体" w:eastAsia="宋体" w:cs="宋体"/>
                <w:b/>
                <w:bCs/>
                <w:i w:val="0"/>
                <w:iCs w:val="0"/>
                <w:color w:val="000000"/>
                <w:kern w:val="0"/>
                <w:sz w:val="44"/>
                <w:szCs w:val="44"/>
                <w:u w:val="none"/>
                <w:lang w:val="en-US" w:eastAsia="zh-CN"/>
              </w:rPr>
              <w:t>年度财政衔接推进乡村振兴</w:t>
            </w:r>
          </w:p>
          <w:p w14:paraId="5830BA6C">
            <w:pPr>
              <w:widowControl/>
              <w:jc w:val="center"/>
              <w:textAlignment w:val="center"/>
              <w:rPr>
                <w:rFonts w:hint="eastAsia" w:ascii="宋体" w:eastAsia="宋体" w:cs="宋体"/>
                <w:i w:val="0"/>
                <w:iCs w:val="0"/>
                <w:color w:val="000000"/>
                <w:sz w:val="40"/>
                <w:szCs w:val="40"/>
                <w:u w:val="none"/>
              </w:rPr>
            </w:pPr>
            <w:r>
              <w:rPr>
                <w:rFonts w:hint="eastAsia" w:ascii="宋体" w:hAnsi="宋体" w:eastAsia="宋体" w:cs="宋体"/>
                <w:b/>
                <w:bCs/>
                <w:i w:val="0"/>
                <w:iCs w:val="0"/>
                <w:color w:val="000000"/>
                <w:kern w:val="0"/>
                <w:sz w:val="44"/>
                <w:szCs w:val="44"/>
                <w:u w:val="none"/>
                <w:lang w:val="en-US" w:eastAsia="zh-CN"/>
              </w:rPr>
              <w:t>补助资金分配结果</w:t>
            </w:r>
          </w:p>
        </w:tc>
      </w:tr>
      <w:tr w14:paraId="7263C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9" w:hRule="atLeast"/>
        </w:trPr>
        <w:tc>
          <w:tcPr>
            <w:tcW w:w="682" w:type="pct"/>
            <w:vMerge w:val="restart"/>
            <w:tcBorders>
              <w:top w:val="single" w:color="000000" w:sz="4" w:space="0"/>
              <w:left w:val="single" w:color="000000" w:sz="4" w:space="0"/>
              <w:bottom w:val="single" w:color="000000" w:sz="4" w:space="0"/>
              <w:right w:val="single" w:color="000000" w:sz="4" w:space="0"/>
            </w:tcBorders>
            <w:vAlign w:val="center"/>
          </w:tcPr>
          <w:p w14:paraId="37F3D23A">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名称</w:t>
            </w:r>
          </w:p>
        </w:tc>
        <w:tc>
          <w:tcPr>
            <w:tcW w:w="638" w:type="pct"/>
            <w:vMerge w:val="restart"/>
            <w:tcBorders>
              <w:top w:val="single" w:color="000000" w:sz="4" w:space="0"/>
              <w:left w:val="single" w:color="000000" w:sz="4" w:space="0"/>
              <w:bottom w:val="single" w:color="000000" w:sz="4" w:space="0"/>
              <w:right w:val="single" w:color="000000" w:sz="4" w:space="0"/>
            </w:tcBorders>
            <w:vAlign w:val="center"/>
          </w:tcPr>
          <w:p w14:paraId="76593F43">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资金规模</w:t>
            </w:r>
          </w:p>
        </w:tc>
        <w:tc>
          <w:tcPr>
            <w:tcW w:w="2642" w:type="pct"/>
            <w:gridSpan w:val="4"/>
            <w:tcBorders>
              <w:top w:val="single" w:color="000000" w:sz="4" w:space="0"/>
              <w:left w:val="single" w:color="000000" w:sz="4" w:space="0"/>
              <w:bottom w:val="single" w:color="000000" w:sz="4" w:space="0"/>
              <w:right w:val="single" w:color="000000" w:sz="4" w:space="0"/>
            </w:tcBorders>
            <w:vAlign w:val="center"/>
          </w:tcPr>
          <w:p w14:paraId="54C95C89">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其中</w:t>
            </w:r>
          </w:p>
        </w:tc>
        <w:tc>
          <w:tcPr>
            <w:tcW w:w="1036" w:type="pct"/>
            <w:gridSpan w:val="2"/>
            <w:vMerge w:val="restart"/>
            <w:tcBorders>
              <w:top w:val="single" w:color="000000" w:sz="4" w:space="0"/>
              <w:left w:val="single" w:color="000000" w:sz="4" w:space="0"/>
              <w:bottom w:val="single" w:color="000000" w:sz="4" w:space="0"/>
              <w:right w:val="single" w:color="000000" w:sz="4" w:space="0"/>
            </w:tcBorders>
            <w:vAlign w:val="center"/>
          </w:tcPr>
          <w:p w14:paraId="750E9D96">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资金用途</w:t>
            </w:r>
          </w:p>
        </w:tc>
      </w:tr>
      <w:tr w14:paraId="449B94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9" w:hRule="atLeast"/>
        </w:trPr>
        <w:tc>
          <w:tcPr>
            <w:tcW w:w="682" w:type="pct"/>
            <w:vMerge w:val="continue"/>
            <w:tcBorders>
              <w:top w:val="single" w:color="000000" w:sz="4" w:space="0"/>
              <w:left w:val="single" w:color="000000" w:sz="4" w:space="0"/>
              <w:bottom w:val="single" w:color="000000" w:sz="4" w:space="0"/>
              <w:right w:val="single" w:color="000000" w:sz="4" w:space="0"/>
            </w:tcBorders>
            <w:vAlign w:val="center"/>
          </w:tcPr>
          <w:p w14:paraId="05D3B969">
            <w:pPr>
              <w:rPr>
                <w:rFonts w:hint="eastAsia" w:ascii="仿宋_GB2312" w:hAnsi="仿宋_GB2312" w:eastAsia="仿宋_GB2312" w:cs="仿宋_GB2312"/>
                <w:sz w:val="32"/>
                <w:szCs w:val="32"/>
              </w:rPr>
            </w:pPr>
          </w:p>
        </w:tc>
        <w:tc>
          <w:tcPr>
            <w:tcW w:w="638" w:type="pct"/>
            <w:vMerge w:val="continue"/>
            <w:tcBorders>
              <w:top w:val="single" w:color="000000" w:sz="4" w:space="0"/>
              <w:left w:val="single" w:color="000000" w:sz="4" w:space="0"/>
              <w:bottom w:val="single" w:color="000000" w:sz="4" w:space="0"/>
              <w:right w:val="single" w:color="000000" w:sz="4" w:space="0"/>
            </w:tcBorders>
            <w:vAlign w:val="center"/>
          </w:tcPr>
          <w:p w14:paraId="54EB91F5">
            <w:pPr>
              <w:rPr>
                <w:rFonts w:hint="eastAsia" w:ascii="仿宋_GB2312" w:hAnsi="仿宋_GB2312" w:eastAsia="仿宋_GB2312" w:cs="仿宋_GB2312"/>
                <w:sz w:val="32"/>
                <w:szCs w:val="32"/>
              </w:rPr>
            </w:pPr>
          </w:p>
        </w:tc>
        <w:tc>
          <w:tcPr>
            <w:tcW w:w="644" w:type="pct"/>
            <w:tcBorders>
              <w:top w:val="single" w:color="000000" w:sz="4" w:space="0"/>
              <w:left w:val="single" w:color="000000" w:sz="4" w:space="0"/>
              <w:bottom w:val="single" w:color="000000" w:sz="4" w:space="0"/>
              <w:right w:val="single" w:color="000000" w:sz="4" w:space="0"/>
            </w:tcBorders>
            <w:vAlign w:val="center"/>
          </w:tcPr>
          <w:p w14:paraId="46E939D1">
            <w:pPr>
              <w:widowControl/>
              <w:jc w:val="center"/>
              <w:textAlignment w:val="center"/>
              <w:rPr>
                <w:rFonts w:hint="eastAsia" w:ascii="仿宋_GB2312" w:hAnsi="仿宋_GB2312" w:eastAsia="仿宋_GB2312" w:cs="仿宋_GB2312"/>
                <w:i w:val="0"/>
                <w:iCs w:val="0"/>
                <w:color w:val="000000"/>
                <w:kern w:val="0"/>
                <w:sz w:val="32"/>
                <w:szCs w:val="32"/>
                <w:u w:val="none"/>
                <w:lang w:val="en-US" w:eastAsia="zh-CN"/>
              </w:rPr>
            </w:pPr>
            <w:r>
              <w:rPr>
                <w:rFonts w:hint="eastAsia" w:ascii="仿宋_GB2312" w:hAnsi="仿宋_GB2312" w:eastAsia="仿宋_GB2312" w:cs="仿宋_GB2312"/>
                <w:i w:val="0"/>
                <w:iCs w:val="0"/>
                <w:color w:val="000000"/>
                <w:kern w:val="0"/>
                <w:sz w:val="32"/>
                <w:szCs w:val="32"/>
                <w:u w:val="none"/>
                <w:lang w:val="en-US" w:eastAsia="zh-CN"/>
              </w:rPr>
              <w:t>中央</w:t>
            </w:r>
          </w:p>
          <w:p w14:paraId="4B5580C2">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安排</w:t>
            </w:r>
          </w:p>
        </w:tc>
        <w:tc>
          <w:tcPr>
            <w:tcW w:w="644" w:type="pct"/>
            <w:tcBorders>
              <w:top w:val="single" w:color="000000" w:sz="4" w:space="0"/>
              <w:left w:val="single" w:color="000000" w:sz="4" w:space="0"/>
              <w:bottom w:val="single" w:color="000000" w:sz="4" w:space="0"/>
              <w:right w:val="single" w:color="000000" w:sz="4" w:space="0"/>
            </w:tcBorders>
            <w:vAlign w:val="center"/>
          </w:tcPr>
          <w:p w14:paraId="38947603">
            <w:pPr>
              <w:widowControl/>
              <w:jc w:val="center"/>
              <w:textAlignment w:val="center"/>
              <w:rPr>
                <w:rFonts w:hint="eastAsia" w:ascii="仿宋_GB2312" w:hAnsi="仿宋_GB2312" w:eastAsia="仿宋_GB2312" w:cs="仿宋_GB2312"/>
                <w:i w:val="0"/>
                <w:iCs w:val="0"/>
                <w:color w:val="000000"/>
                <w:kern w:val="0"/>
                <w:sz w:val="32"/>
                <w:szCs w:val="32"/>
                <w:u w:val="none"/>
                <w:lang w:val="en-US" w:eastAsia="zh-CN"/>
              </w:rPr>
            </w:pPr>
            <w:r>
              <w:rPr>
                <w:rFonts w:hint="eastAsia" w:ascii="仿宋_GB2312" w:hAnsi="仿宋_GB2312" w:eastAsia="仿宋_GB2312" w:cs="仿宋_GB2312"/>
                <w:i w:val="0"/>
                <w:iCs w:val="0"/>
                <w:color w:val="000000"/>
                <w:kern w:val="0"/>
                <w:sz w:val="32"/>
                <w:szCs w:val="32"/>
                <w:u w:val="none"/>
                <w:lang w:val="en-US" w:eastAsia="zh-CN"/>
              </w:rPr>
              <w:t>省级</w:t>
            </w:r>
          </w:p>
          <w:p w14:paraId="00291BDC">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安排</w:t>
            </w:r>
          </w:p>
        </w:tc>
        <w:tc>
          <w:tcPr>
            <w:tcW w:w="644" w:type="pct"/>
            <w:tcBorders>
              <w:top w:val="single" w:color="000000" w:sz="4" w:space="0"/>
              <w:left w:val="single" w:color="000000" w:sz="4" w:space="0"/>
              <w:bottom w:val="single" w:color="000000" w:sz="4" w:space="0"/>
              <w:right w:val="single" w:color="000000" w:sz="4" w:space="0"/>
            </w:tcBorders>
            <w:vAlign w:val="center"/>
          </w:tcPr>
          <w:p w14:paraId="17A35BB9">
            <w:pPr>
              <w:widowControl/>
              <w:jc w:val="center"/>
              <w:textAlignment w:val="center"/>
              <w:rPr>
                <w:rFonts w:hint="eastAsia" w:ascii="仿宋_GB2312" w:hAnsi="仿宋_GB2312" w:eastAsia="仿宋_GB2312" w:cs="仿宋_GB2312"/>
                <w:i w:val="0"/>
                <w:iCs w:val="0"/>
                <w:color w:val="000000"/>
                <w:kern w:val="0"/>
                <w:sz w:val="32"/>
                <w:szCs w:val="32"/>
                <w:u w:val="none"/>
                <w:lang w:val="en-US" w:eastAsia="zh-CN"/>
              </w:rPr>
            </w:pPr>
            <w:r>
              <w:rPr>
                <w:rFonts w:hint="eastAsia" w:ascii="仿宋_GB2312" w:hAnsi="仿宋_GB2312" w:eastAsia="仿宋_GB2312" w:cs="仿宋_GB2312"/>
                <w:i w:val="0"/>
                <w:iCs w:val="0"/>
                <w:color w:val="000000"/>
                <w:kern w:val="0"/>
                <w:sz w:val="32"/>
                <w:szCs w:val="32"/>
                <w:u w:val="none"/>
                <w:lang w:val="en-US" w:eastAsia="zh-CN"/>
              </w:rPr>
              <w:t>市级</w:t>
            </w:r>
          </w:p>
          <w:p w14:paraId="76DC766C">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安排</w:t>
            </w:r>
          </w:p>
        </w:tc>
        <w:tc>
          <w:tcPr>
            <w:tcW w:w="707" w:type="pct"/>
            <w:tcBorders>
              <w:top w:val="single" w:color="000000" w:sz="4" w:space="0"/>
              <w:left w:val="single" w:color="000000" w:sz="4" w:space="0"/>
              <w:bottom w:val="single" w:color="000000" w:sz="4" w:space="0"/>
              <w:right w:val="single" w:color="000000" w:sz="4" w:space="0"/>
            </w:tcBorders>
            <w:vAlign w:val="center"/>
          </w:tcPr>
          <w:p w14:paraId="1F7FF2E6">
            <w:pPr>
              <w:widowControl/>
              <w:jc w:val="center"/>
              <w:textAlignment w:val="center"/>
              <w:rPr>
                <w:rFonts w:hint="eastAsia" w:ascii="仿宋_GB2312" w:hAnsi="仿宋_GB2312" w:eastAsia="仿宋_GB2312" w:cs="仿宋_GB2312"/>
                <w:i w:val="0"/>
                <w:iCs w:val="0"/>
                <w:color w:val="000000"/>
                <w:kern w:val="0"/>
                <w:sz w:val="32"/>
                <w:szCs w:val="32"/>
                <w:u w:val="none"/>
                <w:lang w:val="en-US" w:eastAsia="zh-CN"/>
              </w:rPr>
            </w:pPr>
            <w:r>
              <w:rPr>
                <w:rFonts w:hint="eastAsia" w:ascii="仿宋_GB2312" w:hAnsi="仿宋_GB2312" w:eastAsia="仿宋_GB2312" w:cs="仿宋_GB2312"/>
                <w:i w:val="0"/>
                <w:iCs w:val="0"/>
                <w:color w:val="000000"/>
                <w:kern w:val="0"/>
                <w:sz w:val="32"/>
                <w:szCs w:val="32"/>
                <w:u w:val="none"/>
                <w:lang w:val="en-US" w:eastAsia="zh-CN"/>
              </w:rPr>
              <w:t>区级</w:t>
            </w:r>
          </w:p>
          <w:p w14:paraId="02FE061B">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安排</w:t>
            </w:r>
          </w:p>
        </w:tc>
        <w:tc>
          <w:tcPr>
            <w:tcW w:w="1036"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65637F42">
            <w:pPr>
              <w:rPr>
                <w:rFonts w:hint="eastAsia" w:ascii="仿宋_GB2312" w:hAnsi="仿宋_GB2312" w:eastAsia="仿宋_GB2312" w:cs="仿宋_GB2312"/>
                <w:sz w:val="32"/>
                <w:szCs w:val="32"/>
              </w:rPr>
            </w:pPr>
          </w:p>
        </w:tc>
      </w:tr>
      <w:tr w14:paraId="3E6A7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2" w:hRule="atLeast"/>
        </w:trPr>
        <w:tc>
          <w:tcPr>
            <w:tcW w:w="682" w:type="pct"/>
            <w:tcBorders>
              <w:top w:val="single" w:color="000000" w:sz="4" w:space="0"/>
              <w:left w:val="single" w:color="000000" w:sz="4" w:space="0"/>
              <w:bottom w:val="single" w:color="000000" w:sz="4" w:space="0"/>
              <w:right w:val="single" w:color="000000" w:sz="4" w:space="0"/>
            </w:tcBorders>
            <w:vAlign w:val="center"/>
          </w:tcPr>
          <w:p w14:paraId="00692B5C">
            <w:pPr>
              <w:widowControl/>
              <w:jc w:val="center"/>
              <w:textAlignment w:val="center"/>
              <w:rPr>
                <w:rFonts w:hint="eastAsia" w:ascii="仿宋_GB2312" w:hAnsi="仿宋_GB2312" w:eastAsia="仿宋_GB2312" w:cs="仿宋_GB2312"/>
                <w:i w:val="0"/>
                <w:iCs w:val="0"/>
                <w:color w:val="000000"/>
                <w:sz w:val="32"/>
                <w:szCs w:val="32"/>
                <w:u w:val="none"/>
                <w:lang w:eastAsia="zh-CN"/>
              </w:rPr>
            </w:pPr>
            <w:r>
              <w:rPr>
                <w:rFonts w:hint="eastAsia" w:ascii="仿宋_GB2312" w:hAnsi="仿宋_GB2312" w:eastAsia="仿宋_GB2312" w:cs="仿宋_GB2312"/>
                <w:i w:val="0"/>
                <w:iCs w:val="0"/>
                <w:color w:val="000000"/>
                <w:sz w:val="32"/>
                <w:szCs w:val="32"/>
                <w:u w:val="none"/>
                <w:lang w:eastAsia="zh-CN"/>
              </w:rPr>
              <w:t>高新区</w:t>
            </w:r>
          </w:p>
        </w:tc>
        <w:tc>
          <w:tcPr>
            <w:tcW w:w="638" w:type="pct"/>
            <w:tcBorders>
              <w:top w:val="single" w:color="000000" w:sz="4" w:space="0"/>
              <w:left w:val="single" w:color="000000" w:sz="4" w:space="0"/>
              <w:bottom w:val="single" w:color="000000" w:sz="4" w:space="0"/>
              <w:right w:val="single" w:color="000000" w:sz="4" w:space="0"/>
            </w:tcBorders>
            <w:vAlign w:val="center"/>
          </w:tcPr>
          <w:p w14:paraId="0C6A3181">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117万元</w:t>
            </w:r>
          </w:p>
        </w:tc>
        <w:tc>
          <w:tcPr>
            <w:tcW w:w="644" w:type="pct"/>
            <w:tcBorders>
              <w:top w:val="single" w:color="000000" w:sz="4" w:space="0"/>
              <w:left w:val="single" w:color="000000" w:sz="4" w:space="0"/>
              <w:bottom w:val="single" w:color="000000" w:sz="4" w:space="0"/>
              <w:right w:val="single" w:color="000000" w:sz="4" w:space="0"/>
            </w:tcBorders>
            <w:vAlign w:val="center"/>
          </w:tcPr>
          <w:p w14:paraId="36CF55A6">
            <w:pPr>
              <w:widowControl/>
              <w:jc w:val="center"/>
              <w:textAlignment w:val="center"/>
              <w:rPr>
                <w:rFonts w:hint="eastAsia" w:ascii="仿宋_GB2312" w:hAnsi="仿宋_GB2312" w:eastAsia="仿宋_GB2312" w:cs="仿宋_GB2312"/>
                <w:i w:val="0"/>
                <w:iCs w:val="0"/>
                <w:color w:val="000000"/>
                <w:sz w:val="32"/>
                <w:szCs w:val="32"/>
                <w:u w:val="none"/>
                <w:lang w:val="en-US" w:eastAsia="zh-CN"/>
              </w:rPr>
            </w:pPr>
            <w:r>
              <w:rPr>
                <w:rFonts w:hint="eastAsia" w:ascii="仿宋_GB2312" w:hAnsi="仿宋_GB2312" w:eastAsia="仿宋_GB2312" w:cs="仿宋_GB2312"/>
                <w:i w:val="0"/>
                <w:iCs w:val="0"/>
                <w:color w:val="000000"/>
                <w:kern w:val="0"/>
                <w:sz w:val="32"/>
                <w:szCs w:val="32"/>
                <w:u w:val="none"/>
                <w:lang w:val="en-US" w:eastAsia="zh-CN"/>
              </w:rPr>
              <w:t>50万元</w:t>
            </w:r>
          </w:p>
        </w:tc>
        <w:tc>
          <w:tcPr>
            <w:tcW w:w="644" w:type="pct"/>
            <w:tcBorders>
              <w:top w:val="single" w:color="000000" w:sz="4" w:space="0"/>
              <w:left w:val="single" w:color="000000" w:sz="4" w:space="0"/>
              <w:bottom w:val="single" w:color="000000" w:sz="4" w:space="0"/>
              <w:right w:val="single" w:color="000000" w:sz="4" w:space="0"/>
            </w:tcBorders>
            <w:vAlign w:val="center"/>
          </w:tcPr>
          <w:p w14:paraId="5112B453">
            <w:pPr>
              <w:widowControl/>
              <w:jc w:val="center"/>
              <w:textAlignment w:val="center"/>
              <w:rPr>
                <w:rFonts w:hint="default" w:ascii="仿宋_GB2312" w:hAnsi="仿宋_GB2312" w:eastAsia="仿宋_GB2312" w:cs="仿宋_GB2312"/>
                <w:i w:val="0"/>
                <w:iCs w:val="0"/>
                <w:color w:val="000000"/>
                <w:sz w:val="32"/>
                <w:szCs w:val="32"/>
                <w:u w:val="none"/>
                <w:lang w:val="en-US" w:eastAsia="zh-CN"/>
              </w:rPr>
            </w:pPr>
            <w:r>
              <w:rPr>
                <w:rFonts w:hint="eastAsia" w:ascii="仿宋_GB2312" w:hAnsi="仿宋_GB2312" w:eastAsia="仿宋_GB2312" w:cs="仿宋_GB2312"/>
                <w:i w:val="0"/>
                <w:iCs w:val="0"/>
                <w:color w:val="000000"/>
                <w:sz w:val="32"/>
                <w:szCs w:val="32"/>
                <w:u w:val="none"/>
                <w:lang w:val="en-US" w:eastAsia="zh-CN"/>
              </w:rPr>
              <w:t>7</w:t>
            </w:r>
            <w:r>
              <w:rPr>
                <w:rFonts w:hint="eastAsia" w:ascii="仿宋_GB2312" w:hAnsi="仿宋_GB2312" w:eastAsia="仿宋_GB2312" w:cs="仿宋_GB2312"/>
                <w:i w:val="0"/>
                <w:iCs w:val="0"/>
                <w:color w:val="000000"/>
                <w:kern w:val="0"/>
                <w:sz w:val="32"/>
                <w:szCs w:val="32"/>
                <w:u w:val="none"/>
                <w:lang w:val="en-US" w:eastAsia="zh-CN"/>
              </w:rPr>
              <w:t>万元</w:t>
            </w:r>
          </w:p>
        </w:tc>
        <w:tc>
          <w:tcPr>
            <w:tcW w:w="644" w:type="pct"/>
            <w:tcBorders>
              <w:top w:val="single" w:color="000000" w:sz="4" w:space="0"/>
              <w:left w:val="single" w:color="000000" w:sz="4" w:space="0"/>
              <w:bottom w:val="single" w:color="000000" w:sz="4" w:space="0"/>
              <w:right w:val="single" w:color="000000" w:sz="4" w:space="0"/>
            </w:tcBorders>
            <w:vAlign w:val="center"/>
          </w:tcPr>
          <w:p w14:paraId="66950161">
            <w:pPr>
              <w:widowControl/>
              <w:jc w:val="center"/>
              <w:textAlignment w:val="center"/>
              <w:rPr>
                <w:rFonts w:hint="default" w:ascii="仿宋_GB2312" w:hAnsi="仿宋_GB2312" w:eastAsia="仿宋_GB2312" w:cs="仿宋_GB2312"/>
                <w:i w:val="0"/>
                <w:iCs w:val="0"/>
                <w:color w:val="000000"/>
                <w:sz w:val="32"/>
                <w:szCs w:val="32"/>
                <w:u w:val="none"/>
                <w:lang w:val="en-US" w:eastAsia="zh-CN"/>
              </w:rPr>
            </w:pPr>
            <w:r>
              <w:rPr>
                <w:rFonts w:hint="eastAsia" w:ascii="仿宋_GB2312" w:hAnsi="仿宋_GB2312" w:eastAsia="仿宋_GB2312" w:cs="仿宋_GB2312"/>
                <w:i w:val="0"/>
                <w:iCs w:val="0"/>
                <w:color w:val="000000"/>
                <w:sz w:val="32"/>
                <w:szCs w:val="32"/>
                <w:u w:val="none"/>
                <w:lang w:val="en-US" w:eastAsia="zh-CN"/>
              </w:rPr>
              <w:t>30</w:t>
            </w:r>
            <w:r>
              <w:rPr>
                <w:rFonts w:hint="eastAsia" w:ascii="仿宋_GB2312" w:hAnsi="仿宋_GB2312" w:eastAsia="仿宋_GB2312" w:cs="仿宋_GB2312"/>
                <w:i w:val="0"/>
                <w:iCs w:val="0"/>
                <w:color w:val="000000"/>
                <w:kern w:val="0"/>
                <w:sz w:val="32"/>
                <w:szCs w:val="32"/>
                <w:u w:val="none"/>
                <w:lang w:val="en-US" w:eastAsia="zh-CN"/>
              </w:rPr>
              <w:t>万元</w:t>
            </w:r>
          </w:p>
        </w:tc>
        <w:tc>
          <w:tcPr>
            <w:tcW w:w="707" w:type="pct"/>
            <w:tcBorders>
              <w:top w:val="single" w:color="000000" w:sz="4" w:space="0"/>
              <w:left w:val="single" w:color="000000" w:sz="4" w:space="0"/>
              <w:bottom w:val="single" w:color="000000" w:sz="4" w:space="0"/>
              <w:right w:val="single" w:color="000000" w:sz="4" w:space="0"/>
            </w:tcBorders>
            <w:vAlign w:val="center"/>
          </w:tcPr>
          <w:p w14:paraId="6BD3CC50">
            <w:pPr>
              <w:widowControl/>
              <w:jc w:val="center"/>
              <w:textAlignment w:val="center"/>
              <w:rPr>
                <w:rFonts w:hint="default" w:ascii="仿宋_GB2312" w:hAnsi="仿宋_GB2312" w:eastAsia="仿宋_GB2312" w:cs="仿宋_GB2312"/>
                <w:i w:val="0"/>
                <w:iCs w:val="0"/>
                <w:color w:val="000000"/>
                <w:sz w:val="32"/>
                <w:szCs w:val="32"/>
                <w:u w:val="none"/>
                <w:lang w:val="en-US"/>
              </w:rPr>
            </w:pPr>
            <w:r>
              <w:rPr>
                <w:rFonts w:hint="eastAsia" w:ascii="仿宋_GB2312" w:hAnsi="仿宋_GB2312" w:eastAsia="仿宋_GB2312" w:cs="仿宋_GB2312"/>
                <w:i w:val="0"/>
                <w:iCs w:val="0"/>
                <w:color w:val="000000"/>
                <w:kern w:val="0"/>
                <w:sz w:val="32"/>
                <w:szCs w:val="32"/>
                <w:u w:val="none"/>
                <w:lang w:val="en-US" w:eastAsia="zh-CN"/>
              </w:rPr>
              <w:t>30万元</w:t>
            </w:r>
          </w:p>
        </w:tc>
        <w:tc>
          <w:tcPr>
            <w:tcW w:w="1036" w:type="pct"/>
            <w:gridSpan w:val="2"/>
            <w:tcBorders>
              <w:top w:val="single" w:color="000000" w:sz="4" w:space="0"/>
              <w:left w:val="single" w:color="000000" w:sz="4" w:space="0"/>
              <w:bottom w:val="single" w:color="000000" w:sz="4" w:space="0"/>
              <w:right w:val="single" w:color="000000" w:sz="4" w:space="0"/>
            </w:tcBorders>
            <w:vAlign w:val="center"/>
          </w:tcPr>
          <w:p w14:paraId="7B23C5E2">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拟用于产业项目、农村基础设施建设等巩固拓展脱贫攻坚成果同乡村振兴有效衔接支出</w:t>
            </w:r>
          </w:p>
        </w:tc>
      </w:tr>
    </w:tbl>
    <w:p w14:paraId="711897F7">
      <w:pPr>
        <w:keepNext w:val="0"/>
        <w:keepLines w:val="0"/>
        <w:pageBreakBefore w:val="0"/>
        <w:widowControl w:val="0"/>
        <w:kinsoku/>
        <w:wordWrap/>
        <w:overflowPunct/>
        <w:topLinePunct w:val="0"/>
        <w:autoSpaceDE/>
        <w:autoSpaceDN/>
        <w:bidi w:val="0"/>
        <w:adjustRightInd/>
        <w:snapToGrid/>
        <w:spacing w:beforeLines="0" w:afterLines="0"/>
        <w:jc w:val="both"/>
        <w:textAlignment w:val="auto"/>
        <w:rPr>
          <w:rFonts w:hint="default" w:ascii="仿宋_GB2312" w:hAnsi="仿宋_GB2312" w:eastAsia="仿宋_GB2312" w:cs="仿宋_GB2312"/>
          <w:spacing w:val="-6"/>
          <w:sz w:val="32"/>
          <w:szCs w:val="32"/>
          <w:lang w:val="en-US" w:eastAsia="zh-CN"/>
        </w:rPr>
      </w:pPr>
    </w:p>
    <w:p w14:paraId="1E8B51B4">
      <w:pPr>
        <w:keepNext w:val="0"/>
        <w:keepLines w:val="0"/>
        <w:pageBreakBefore w:val="0"/>
        <w:widowControl w:val="0"/>
        <w:kinsoku/>
        <w:wordWrap/>
        <w:overflowPunct/>
        <w:topLinePunct w:val="0"/>
        <w:autoSpaceDE/>
        <w:autoSpaceDN/>
        <w:bidi w:val="0"/>
        <w:adjustRightInd/>
        <w:snapToGrid/>
        <w:spacing w:beforeLines="0" w:afterLines="0"/>
        <w:ind w:firstLine="5236" w:firstLineChars="1700"/>
        <w:jc w:val="both"/>
        <w:textAlignment w:val="auto"/>
        <w:rPr>
          <w:rFonts w:hint="default" w:ascii="仿宋_GB2312" w:hAnsi="仿宋_GB2312" w:eastAsia="仿宋_GB2312" w:cs="仿宋_GB2312"/>
          <w:spacing w:val="-6"/>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5361AE"/>
    <w:rsid w:val="00656AB2"/>
    <w:rsid w:val="00750DF1"/>
    <w:rsid w:val="04714528"/>
    <w:rsid w:val="0A5D118E"/>
    <w:rsid w:val="0ACD197A"/>
    <w:rsid w:val="0CAE2321"/>
    <w:rsid w:val="0D587038"/>
    <w:rsid w:val="0DC86468"/>
    <w:rsid w:val="0DEF6094"/>
    <w:rsid w:val="0E883238"/>
    <w:rsid w:val="0EBA5CB8"/>
    <w:rsid w:val="0FE752FB"/>
    <w:rsid w:val="10811D72"/>
    <w:rsid w:val="111A5435"/>
    <w:rsid w:val="12B3683D"/>
    <w:rsid w:val="16544934"/>
    <w:rsid w:val="183F1D57"/>
    <w:rsid w:val="19183E7D"/>
    <w:rsid w:val="1AA72D17"/>
    <w:rsid w:val="1DCB5271"/>
    <w:rsid w:val="1E520873"/>
    <w:rsid w:val="1EC04BF6"/>
    <w:rsid w:val="2277156C"/>
    <w:rsid w:val="2C312C9B"/>
    <w:rsid w:val="2D0A39F6"/>
    <w:rsid w:val="2D7124F1"/>
    <w:rsid w:val="33ED7B40"/>
    <w:rsid w:val="34D81ECE"/>
    <w:rsid w:val="376E3B9D"/>
    <w:rsid w:val="37E551C2"/>
    <w:rsid w:val="3928701D"/>
    <w:rsid w:val="39BA34F1"/>
    <w:rsid w:val="3AE040A4"/>
    <w:rsid w:val="40574C1C"/>
    <w:rsid w:val="43477533"/>
    <w:rsid w:val="43D2242F"/>
    <w:rsid w:val="492E789D"/>
    <w:rsid w:val="4D9413F6"/>
    <w:rsid w:val="4EDA4CF5"/>
    <w:rsid w:val="58A3288A"/>
    <w:rsid w:val="5A500ADD"/>
    <w:rsid w:val="5AAF7962"/>
    <w:rsid w:val="5EFB0EBD"/>
    <w:rsid w:val="639343EA"/>
    <w:rsid w:val="639F01FD"/>
    <w:rsid w:val="6D655AD2"/>
    <w:rsid w:val="6F062C24"/>
    <w:rsid w:val="70F96818"/>
    <w:rsid w:val="712F3121"/>
    <w:rsid w:val="732136CD"/>
    <w:rsid w:val="765A4D38"/>
    <w:rsid w:val="77644920"/>
    <w:rsid w:val="7A113F66"/>
    <w:rsid w:val="7CFC5DB3"/>
    <w:rsid w:val="7E1D29A8"/>
    <w:rsid w:val="7FC84A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unhideWhenUsed/>
    <w:qFormat/>
    <w:uiPriority w:val="99"/>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278</Words>
  <Characters>345</Characters>
  <Lines>0</Lines>
  <Paragraphs>0</Paragraphs>
  <TotalTime>1</TotalTime>
  <ScaleCrop>false</ScaleCrop>
  <LinksUpToDate>false</LinksUpToDate>
  <CharactersWithSpaces>355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2023-10-10T07:30:00Z</dcterms:created>
  <dc:creator>DELL</dc:creator>
  <cp:lastModifiedBy>高宇琦</cp:lastModifiedBy>
  <cp:lastPrinted>2024-04-28T01:53:00Z</cp:lastPrinted>
  <dcterms:modified xsi:type="dcterms:W3CDTF">2026-04-27T03:29:18Z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8E4B293BC24C4EE7A02D3D2E79DEBF7C</vt:lpwstr>
  </property>
  <property fmtid="{D5CDD505-2E9C-101B-9397-08002B2CF9AE}" pid="4" name="KSOTemplateDocerSaveRecord">
    <vt:lpwstr>eyJoZGlkIjoiYTMwZjcwMGE3Njc4Nzg5NjQwZjZhYzE4MTI3MmM3NWIiLCJ1c2VySWQiOiIxNzEwNDEzODAwIn0=</vt:lpwstr>
  </property>
</Properties>
</file>