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5E6538">
      <w:pPr>
        <w:spacing w:line="600" w:lineRule="exact"/>
        <w:jc w:val="center"/>
        <w:rPr>
          <w:rFonts w:hint="eastAsia" w:ascii="宋体" w:hAnsi="宋体" w:eastAsia="宋体" w:cs="宋体"/>
          <w:b/>
          <w:sz w:val="44"/>
          <w:szCs w:val="44"/>
          <w:lang w:eastAsia="zh-CN"/>
        </w:rPr>
      </w:pPr>
      <w:r>
        <w:rPr>
          <w:rFonts w:hint="eastAsia" w:ascii="宋体" w:hAnsi="宋体" w:eastAsia="宋体" w:cs="宋体"/>
          <w:b/>
          <w:sz w:val="44"/>
          <w:szCs w:val="44"/>
        </w:rPr>
        <w:t>拟批准</w:t>
      </w:r>
      <w:r>
        <w:rPr>
          <w:rFonts w:hint="eastAsia" w:ascii="宋体" w:hAnsi="宋体" w:eastAsia="宋体" w:cs="宋体"/>
          <w:b/>
          <w:sz w:val="44"/>
          <w:szCs w:val="44"/>
          <w:lang w:eastAsia="zh-CN"/>
        </w:rPr>
        <w:t>河北技投机械设备有限公司</w:t>
      </w:r>
    </w:p>
    <w:p w14:paraId="689D5034">
      <w:pPr>
        <w:spacing w:line="600" w:lineRule="exact"/>
        <w:jc w:val="center"/>
        <w:rPr>
          <w:rFonts w:hint="eastAsia" w:ascii="宋体" w:hAnsi="宋体" w:eastAsia="宋体" w:cs="宋体"/>
          <w:b/>
          <w:sz w:val="44"/>
          <w:szCs w:val="44"/>
        </w:rPr>
      </w:pPr>
      <w:r>
        <w:rPr>
          <w:rFonts w:hint="eastAsia" w:ascii="宋体" w:hAnsi="宋体" w:eastAsia="宋体" w:cs="宋体"/>
          <w:b/>
          <w:sz w:val="44"/>
          <w:szCs w:val="44"/>
          <w:lang w:eastAsia="zh-CN"/>
        </w:rPr>
        <w:t>新增全纤维炉衬热处理加热炉项目</w:t>
      </w:r>
      <w:r>
        <w:rPr>
          <w:rFonts w:hint="eastAsia" w:ascii="宋体" w:hAnsi="宋体" w:eastAsia="宋体" w:cs="宋体"/>
          <w:b/>
          <w:sz w:val="44"/>
          <w:szCs w:val="44"/>
        </w:rPr>
        <w:t>环评文件基本情况</w:t>
      </w:r>
    </w:p>
    <w:p w14:paraId="34D1AD8E">
      <w:pPr>
        <w:spacing w:line="540" w:lineRule="exact"/>
        <w:rPr>
          <w:rFonts w:ascii="仿宋_GB2312" w:hAnsi="仿宋_GB2312" w:eastAsia="仿宋_GB2312" w:cs="仿宋_GB2312"/>
          <w:sz w:val="30"/>
          <w:szCs w:val="30"/>
        </w:rPr>
      </w:pPr>
      <w:r>
        <w:rPr>
          <w:rFonts w:hint="eastAsia" w:ascii="仿宋_GB2312" w:hAnsi="仿宋_GB2312" w:eastAsia="仿宋_GB2312" w:cs="仿宋_GB2312"/>
          <w:sz w:val="30"/>
          <w:szCs w:val="30"/>
        </w:rPr>
        <w:t xml:space="preserve">    </w:t>
      </w:r>
    </w:p>
    <w:p w14:paraId="30A1F3D2">
      <w:pPr>
        <w:keepNext w:val="0"/>
        <w:keepLines w:val="0"/>
        <w:pageBreakBefore w:val="0"/>
        <w:widowControl w:val="0"/>
        <w:numPr>
          <w:ilvl w:val="0"/>
          <w:numId w:val="2"/>
        </w:numPr>
        <w:kinsoku/>
        <w:wordWrap/>
        <w:overflowPunct/>
        <w:topLinePunct w:val="0"/>
        <w:autoSpaceDE/>
        <w:autoSpaceDN/>
        <w:bidi w:val="0"/>
        <w:adjustRightInd/>
        <w:snapToGrid/>
        <w:spacing w:line="600" w:lineRule="exact"/>
        <w:ind w:left="600" w:leftChars="0" w:firstLine="0" w:firstLineChars="0"/>
        <w:textAlignment w:val="auto"/>
        <w:outlineLvl w:val="9"/>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rPr>
        <w:t>基本情况</w:t>
      </w:r>
    </w:p>
    <w:p w14:paraId="12C759FC">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lang w:val="en-US" w:eastAsia="zh-CN"/>
        </w:rPr>
        <w:t>河北技投机械设备有限公司新增全纤维炉衬热处理加热炉项目位于石家庄高新区太行大街201号。项目总投资80万元，其中环保投资2万元。项目主要建设内容：利用原厂房新购一台全纤维炉衬热处理加热炉及一台800KVA变压器，用以满足较大工件的热处理需求。项目建成后，产能不变，仍为年产渣浆泵及耐磨配件1000台套。</w:t>
      </w:r>
    </w:p>
    <w:p w14:paraId="4CCEF924">
      <w:pPr>
        <w:keepNext w:val="0"/>
        <w:keepLines w:val="0"/>
        <w:pageBreakBefore w:val="0"/>
        <w:widowControl w:val="0"/>
        <w:numPr>
          <w:ilvl w:val="0"/>
          <w:numId w:val="2"/>
        </w:numPr>
        <w:kinsoku/>
        <w:wordWrap/>
        <w:overflowPunct/>
        <w:topLinePunct w:val="0"/>
        <w:autoSpaceDE/>
        <w:autoSpaceDN/>
        <w:bidi w:val="0"/>
        <w:adjustRightInd/>
        <w:snapToGrid/>
        <w:spacing w:line="600" w:lineRule="exact"/>
        <w:ind w:left="600" w:leftChars="0" w:firstLine="0" w:firstLineChars="0"/>
        <w:textAlignment w:val="auto"/>
        <w:outlineLvl w:val="9"/>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污染物排放执行标准</w:t>
      </w:r>
    </w:p>
    <w:p w14:paraId="22300A79">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lang w:val="en-US" w:eastAsia="zh-CN"/>
        </w:rPr>
        <w:t>1、热处理工序有组织非甲烷总烃执行《工业企业挥发性有机物排放控制标准》（DB13/2322-2025）表1其他工业行业标准。厂区内无组织非甲烷总烃废气执行《工业企业挥发性有机物排放控制标准》（DB13/2322-2025）表2厂区内挥发性有机物无组织排放限值。厂界非甲烷总烃执行《大气污染物综合排放标准》（GB16297-1996）中表2无组织排放监控浓度限值。</w:t>
      </w:r>
    </w:p>
    <w:p w14:paraId="1EE86997">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2、东、南、北厂界噪声满足《工业企业厂界环境噪声排放标准》（GB12348-2008）2类标准；西厂界噪声满足《工业企业厂界环境噪声排放标准》（GB12348-2008）4类标准。</w:t>
      </w:r>
    </w:p>
    <w:p w14:paraId="19EF2AA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Times New Roman" w:eastAsia="仿宋_GB2312" w:cs="Times New Roman"/>
          <w:sz w:val="32"/>
          <w:szCs w:val="32"/>
          <w:lang w:val="en-US" w:eastAsia="zh-CN"/>
        </w:rPr>
      </w:pPr>
      <w:r>
        <w:rPr>
          <w:rFonts w:hint="eastAsia" w:ascii="仿宋_GB2312" w:eastAsia="仿宋_GB2312" w:cs="Times New Roman"/>
          <w:sz w:val="32"/>
          <w:szCs w:val="32"/>
          <w:lang w:val="en-US" w:eastAsia="zh-CN"/>
        </w:rPr>
        <w:t>3、危险废物暂存执行《危险废物贮存污染控制标准》（GB18597-2023）中要求。</w:t>
      </w:r>
      <w:r>
        <w:rPr>
          <w:rFonts w:hint="eastAsia" w:ascii="仿宋_GB2312" w:hAnsi="Times New Roman" w:eastAsia="仿宋_GB2312" w:cs="Times New Roman"/>
          <w:sz w:val="32"/>
          <w:szCs w:val="32"/>
          <w:lang w:val="en-US" w:eastAsia="zh-CN"/>
        </w:rPr>
        <w:t xml:space="preserve">                                                                                                                                                                                                                                                                                                                                                                                                                                                                                                                                                                                                                                                                                                                                                                                                                                                                                                                                                                                                                                                                                                                                                                                                                                                                                                                                                                                                                                                                                                                                                                                                                                                                                                                                                                                                                                                                                                                                                                                                                                                                                                                                                                                                                                                                                                                                                                                                                                                                                                                                                                                                                                                                                                                                                                                                                                                                                                                                                                                                                                                                                                                                                                                                                                                                                                                                                                                                                                                                                                                                                                                                                                                                                                                                                                                                                                                                                                                                                                                                                                                                                                                                                                                                                </w:t>
      </w:r>
      <w:r>
        <w:rPr>
          <w:rFonts w:hint="eastAsia" w:ascii="仿宋_GB2312" w:hAnsi="Times New Roman" w:eastAsia="仿宋_GB2312" w:cs="Times New Roman"/>
          <w:sz w:val="32"/>
          <w:szCs w:val="32"/>
          <w:lang w:val="en-US" w:eastAsia="zh-CN"/>
        </w:rPr>
        <w:t xml:space="preserve">                                                                                                                                                                                                                                                                                                                                                                                                                                                                                                                                                                                       </w:t>
      </w:r>
    </w:p>
    <w:p w14:paraId="4163FE6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Times New Roman" w:eastAsia="仿宋_GB2312" w:cs="Times New Roman"/>
          <w:sz w:val="32"/>
          <w:szCs w:val="32"/>
          <w:lang w:val="en-US" w:eastAsia="zh-CN"/>
        </w:rPr>
      </w:pPr>
      <w:r>
        <w:rPr>
          <w:rFonts w:hint="eastAsia" w:ascii="仿宋_GB2312" w:eastAsia="仿宋_GB2312" w:cs="Times New Roman"/>
          <w:sz w:val="32"/>
          <w:szCs w:val="32"/>
          <w:lang w:val="en-US" w:eastAsia="zh-CN"/>
        </w:rPr>
        <w:t>三、</w:t>
      </w:r>
      <w:r>
        <w:rPr>
          <w:rFonts w:hint="eastAsia" w:ascii="仿宋_GB2312" w:hAnsi="Times New Roman" w:eastAsia="仿宋_GB2312" w:cs="Times New Roman"/>
          <w:sz w:val="32"/>
          <w:szCs w:val="32"/>
          <w:lang w:val="en-US" w:eastAsia="zh-CN"/>
        </w:rPr>
        <w:t>建设项目拟采取的污染防治措施。</w:t>
      </w:r>
    </w:p>
    <w:p w14:paraId="270E4348">
      <w:pPr>
        <w:pStyle w:val="2"/>
        <w:ind w:left="0" w:leftChars="0" w:firstLine="640" w:firstLineChars="200"/>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1、热处理工序废气在密闭设备内经集气罩收集，依托现有的环保设施（前置过滤棉+二级活性炭吸附装置）处理后，通过1根15m高排气筒（DA002）排放。</w:t>
      </w:r>
    </w:p>
    <w:p w14:paraId="46EAFDF8">
      <w:pPr>
        <w:pStyle w:val="3"/>
        <w:numPr>
          <w:ilvl w:val="0"/>
          <w:numId w:val="0"/>
        </w:numPr>
        <w:ind w:firstLine="640" w:firstLineChars="200"/>
        <w:jc w:val="both"/>
        <w:rPr>
          <w:rFonts w:hint="eastAsia" w:ascii="仿宋_GB2312" w:hAnsi="Times New Roman" w:eastAsia="仿宋_GB2312" w:cs="Times New Roman"/>
          <w:sz w:val="32"/>
          <w:szCs w:val="32"/>
          <w:lang w:val="en-US" w:eastAsia="zh-CN"/>
        </w:rPr>
      </w:pPr>
      <w:r>
        <w:rPr>
          <w:rFonts w:hint="eastAsia" w:ascii="仿宋_GB2312" w:eastAsia="仿宋_GB2312" w:cs="Times New Roman"/>
          <w:sz w:val="32"/>
          <w:szCs w:val="32"/>
          <w:lang w:val="en-US" w:eastAsia="zh-CN"/>
        </w:rPr>
        <w:t>2、</w:t>
      </w:r>
      <w:bookmarkStart w:id="0" w:name="OLE_LINK5"/>
      <w:r>
        <w:rPr>
          <w:rFonts w:hint="eastAsia" w:ascii="仿宋_GB2312" w:eastAsia="仿宋_GB2312" w:cs="Times New Roman"/>
          <w:sz w:val="32"/>
          <w:szCs w:val="32"/>
          <w:lang w:val="en-US" w:eastAsia="zh-CN"/>
        </w:rPr>
        <w:t>本项目不新增生活污水，无外排工艺废水。</w:t>
      </w:r>
      <w:bookmarkEnd w:id="0"/>
    </w:p>
    <w:p w14:paraId="4C11B984">
      <w:pPr>
        <w:pStyle w:val="3"/>
        <w:numPr>
          <w:ilvl w:val="0"/>
          <w:numId w:val="0"/>
        </w:numPr>
        <w:ind w:firstLine="640" w:firstLineChars="200"/>
        <w:jc w:val="both"/>
        <w:rPr>
          <w:rFonts w:hint="eastAsia" w:ascii="仿宋_GB2312" w:hAnsi="Times New Roman" w:eastAsia="仿宋_GB2312" w:cs="Times New Roman"/>
          <w:sz w:val="32"/>
          <w:szCs w:val="32"/>
        </w:rPr>
      </w:pPr>
      <w:r>
        <w:rPr>
          <w:rFonts w:hint="eastAsia" w:ascii="仿宋_GB2312" w:eastAsia="仿宋_GB2312" w:cs="Times New Roman"/>
          <w:sz w:val="32"/>
          <w:szCs w:val="32"/>
          <w:lang w:val="en-US" w:eastAsia="zh-CN"/>
        </w:rPr>
        <w:t>3、</w:t>
      </w:r>
      <w:r>
        <w:rPr>
          <w:rFonts w:hint="eastAsia" w:ascii="仿宋_GB2312" w:eastAsia="仿宋_GB2312" w:cs="Times New Roman"/>
          <w:sz w:val="32"/>
          <w:szCs w:val="32"/>
          <w:lang w:eastAsia="zh-CN"/>
        </w:rPr>
        <w:t>噪声：</w:t>
      </w:r>
      <w:r>
        <w:rPr>
          <w:rFonts w:hint="eastAsia" w:ascii="仿宋_GB2312" w:eastAsia="仿宋_GB2312" w:cs="Times New Roman"/>
          <w:sz w:val="32"/>
          <w:szCs w:val="32"/>
          <w:lang w:val="en-US" w:eastAsia="zh-CN"/>
        </w:rPr>
        <w:t>噪声主要为加热炉运行时产生的噪声</w:t>
      </w:r>
      <w:r>
        <w:rPr>
          <w:rFonts w:hint="eastAsia" w:ascii="仿宋_GB2312" w:eastAsia="仿宋_GB2312" w:cs="Times New Roman"/>
          <w:sz w:val="32"/>
          <w:szCs w:val="32"/>
          <w:lang w:eastAsia="zh-CN"/>
        </w:rPr>
        <w:t>，</w:t>
      </w:r>
      <w:r>
        <w:rPr>
          <w:rFonts w:hint="eastAsia" w:ascii="仿宋_GB2312" w:eastAsia="仿宋_GB2312" w:cs="Times New Roman"/>
          <w:sz w:val="32"/>
          <w:szCs w:val="32"/>
          <w:lang w:val="en-US" w:eastAsia="zh-CN"/>
        </w:rPr>
        <w:t>采取选用低噪设备、基础减振、厂房隔声、距离衰减</w:t>
      </w:r>
      <w:r>
        <w:rPr>
          <w:rFonts w:hint="eastAsia" w:ascii="仿宋_GB2312" w:eastAsia="仿宋_GB2312" w:cs="Times New Roman"/>
          <w:sz w:val="32"/>
          <w:szCs w:val="32"/>
          <w:lang w:eastAsia="zh-CN"/>
        </w:rPr>
        <w:t>等措施</w:t>
      </w:r>
      <w:r>
        <w:rPr>
          <w:rFonts w:hint="eastAsia" w:ascii="仿宋_GB2312" w:hAnsi="Times New Roman" w:eastAsia="仿宋_GB2312" w:cs="Times New Roman"/>
          <w:sz w:val="32"/>
          <w:szCs w:val="32"/>
        </w:rPr>
        <w:t>。</w:t>
      </w:r>
    </w:p>
    <w:p w14:paraId="3DE1A0BB">
      <w:pPr>
        <w:ind w:firstLine="640" w:firstLineChars="200"/>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4、固废：废过滤棉、废活性炭暂存危废间，定期交由有资质单位处置</w:t>
      </w:r>
      <w:bookmarkStart w:id="1" w:name="_GoBack"/>
      <w:bookmarkEnd w:id="1"/>
      <w:r>
        <w:rPr>
          <w:rFonts w:hint="eastAsia" w:ascii="仿宋_GB2312" w:eastAsia="仿宋_GB2312" w:cs="Times New Roman"/>
          <w:sz w:val="32"/>
          <w:szCs w:val="32"/>
          <w:lang w:val="en-US" w:eastAsia="zh-CN"/>
        </w:rPr>
        <w:t>。</w:t>
      </w:r>
    </w:p>
    <w:p w14:paraId="4F350B0C">
      <w:pPr>
        <w:ind w:firstLine="640" w:firstLineChars="200"/>
        <w:rPr>
          <w:rFonts w:hint="eastAsia" w:ascii="仿宋_GB2312" w:eastAsia="仿宋_GB2312" w:cs="Times New Roman"/>
          <w:sz w:val="32"/>
          <w:szCs w:val="32"/>
          <w:lang w:val="en-US" w:eastAsia="zh-CN"/>
        </w:rPr>
      </w:pPr>
    </w:p>
    <w:p w14:paraId="6C8345F1">
      <w:pPr>
        <w:pStyle w:val="3"/>
        <w:numPr>
          <w:ilvl w:val="0"/>
          <w:numId w:val="0"/>
        </w:numPr>
        <w:ind w:firstLine="640" w:firstLineChars="200"/>
        <w:jc w:val="both"/>
        <w:rPr>
          <w:rFonts w:hint="default" w:ascii="仿宋_GB2312" w:eastAsia="仿宋_GB2312" w:cs="Times New Roman"/>
          <w:sz w:val="32"/>
          <w:szCs w:val="32"/>
          <w:lang w:val="en-US" w:eastAsia="zh-CN"/>
        </w:rPr>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2"/>
    <w:family w:val="auto"/>
    <w:pitch w:val="default"/>
    <w:sig w:usb0="E0002AFF" w:usb1="C0007841" w:usb2="00000009" w:usb3="00000000" w:csb0="400001FF" w:csb1="FFFF0000"/>
  </w:font>
  <w:font w:name="宋体">
    <w:panose1 w:val="02010600030101010101"/>
    <w:charset w:val="22"/>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仿宋_GB2312">
    <w:altName w:val="仿宋"/>
    <w:panose1 w:val="00000000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FDCBE5E"/>
    <w:multiLevelType w:val="singleLevel"/>
    <w:tmpl w:val="1FDCBE5E"/>
    <w:lvl w:ilvl="0" w:tentative="0">
      <w:start w:val="1"/>
      <w:numFmt w:val="bullet"/>
      <w:pStyle w:val="15"/>
      <w:lvlText w:val=""/>
      <w:lvlJc w:val="left"/>
      <w:pPr>
        <w:tabs>
          <w:tab w:val="left" w:pos="2040"/>
        </w:tabs>
        <w:ind w:left="2040" w:hanging="360"/>
      </w:pPr>
      <w:rPr>
        <w:rFonts w:hint="default" w:ascii="Wingdings" w:hAnsi="Wingdings"/>
      </w:rPr>
    </w:lvl>
  </w:abstractNum>
  <w:abstractNum w:abstractNumId="1">
    <w:nsid w:val="234D01BB"/>
    <w:multiLevelType w:val="singleLevel"/>
    <w:tmpl w:val="234D01BB"/>
    <w:lvl w:ilvl="0" w:tentative="0">
      <w:start w:val="1"/>
      <w:numFmt w:val="chineseCounting"/>
      <w:suff w:val="nothing"/>
      <w:lvlText w:val="%1、"/>
      <w:lvlJc w:val="left"/>
      <w:pPr>
        <w:ind w:left="600" w:leftChars="0" w:firstLine="0" w:firstLineChars="0"/>
      </w:pPr>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MyMDIwMGFjZGYxZjFmZjlkMGU5NTUyOWQ5OTNiNjAifQ=="/>
  </w:docVars>
  <w:rsids>
    <w:rsidRoot w:val="00172A27"/>
    <w:rsid w:val="00022F87"/>
    <w:rsid w:val="000931F6"/>
    <w:rsid w:val="000A7F71"/>
    <w:rsid w:val="000C66A9"/>
    <w:rsid w:val="00121ECC"/>
    <w:rsid w:val="00135D1B"/>
    <w:rsid w:val="00172A27"/>
    <w:rsid w:val="00192517"/>
    <w:rsid w:val="002057AF"/>
    <w:rsid w:val="0024546D"/>
    <w:rsid w:val="00265BBC"/>
    <w:rsid w:val="00314FFB"/>
    <w:rsid w:val="0032486C"/>
    <w:rsid w:val="00330762"/>
    <w:rsid w:val="00373A34"/>
    <w:rsid w:val="003A3A2B"/>
    <w:rsid w:val="003C333B"/>
    <w:rsid w:val="003E184D"/>
    <w:rsid w:val="00412DF5"/>
    <w:rsid w:val="00451DF1"/>
    <w:rsid w:val="004C45A7"/>
    <w:rsid w:val="00515623"/>
    <w:rsid w:val="00520A5F"/>
    <w:rsid w:val="00534C0C"/>
    <w:rsid w:val="00552068"/>
    <w:rsid w:val="005571C5"/>
    <w:rsid w:val="00574D42"/>
    <w:rsid w:val="005E5A2D"/>
    <w:rsid w:val="00632DDB"/>
    <w:rsid w:val="00682CAE"/>
    <w:rsid w:val="00692780"/>
    <w:rsid w:val="00693F9C"/>
    <w:rsid w:val="00786480"/>
    <w:rsid w:val="00796569"/>
    <w:rsid w:val="007D2AA5"/>
    <w:rsid w:val="00826B35"/>
    <w:rsid w:val="00891627"/>
    <w:rsid w:val="008A00AC"/>
    <w:rsid w:val="008E5BA2"/>
    <w:rsid w:val="00934D6D"/>
    <w:rsid w:val="009F21C2"/>
    <w:rsid w:val="00A64338"/>
    <w:rsid w:val="00A86832"/>
    <w:rsid w:val="00B02E3E"/>
    <w:rsid w:val="00B204F6"/>
    <w:rsid w:val="00B667DF"/>
    <w:rsid w:val="00B85634"/>
    <w:rsid w:val="00BF6314"/>
    <w:rsid w:val="00C1045D"/>
    <w:rsid w:val="00C41F0C"/>
    <w:rsid w:val="00C44C48"/>
    <w:rsid w:val="00C84190"/>
    <w:rsid w:val="00DA46EE"/>
    <w:rsid w:val="00DE43AF"/>
    <w:rsid w:val="00F50C95"/>
    <w:rsid w:val="00F71797"/>
    <w:rsid w:val="016E0524"/>
    <w:rsid w:val="01813B4E"/>
    <w:rsid w:val="01D87778"/>
    <w:rsid w:val="01DC338D"/>
    <w:rsid w:val="0214411F"/>
    <w:rsid w:val="027F2F56"/>
    <w:rsid w:val="02B44EE1"/>
    <w:rsid w:val="02FB31F7"/>
    <w:rsid w:val="033162F5"/>
    <w:rsid w:val="03864AD5"/>
    <w:rsid w:val="03AF01E2"/>
    <w:rsid w:val="042B0D7C"/>
    <w:rsid w:val="045C0B52"/>
    <w:rsid w:val="04F25A54"/>
    <w:rsid w:val="065B0CC2"/>
    <w:rsid w:val="06642AF7"/>
    <w:rsid w:val="06C57F44"/>
    <w:rsid w:val="06F445C4"/>
    <w:rsid w:val="07500070"/>
    <w:rsid w:val="07CD7683"/>
    <w:rsid w:val="07DE5786"/>
    <w:rsid w:val="083C1E43"/>
    <w:rsid w:val="08613B83"/>
    <w:rsid w:val="08E1753D"/>
    <w:rsid w:val="092203F6"/>
    <w:rsid w:val="094628A0"/>
    <w:rsid w:val="09933609"/>
    <w:rsid w:val="0A4A78FD"/>
    <w:rsid w:val="0A5751B1"/>
    <w:rsid w:val="0A8B32C8"/>
    <w:rsid w:val="0ABA1F25"/>
    <w:rsid w:val="0B1D5B16"/>
    <w:rsid w:val="0B225FB8"/>
    <w:rsid w:val="0B8D33CA"/>
    <w:rsid w:val="0B940862"/>
    <w:rsid w:val="0B9F654A"/>
    <w:rsid w:val="0C830F61"/>
    <w:rsid w:val="0CD10461"/>
    <w:rsid w:val="0D637787"/>
    <w:rsid w:val="0D6C7246"/>
    <w:rsid w:val="0DE35523"/>
    <w:rsid w:val="0DE57389"/>
    <w:rsid w:val="0DFD3706"/>
    <w:rsid w:val="0E8518F4"/>
    <w:rsid w:val="0EB42BDC"/>
    <w:rsid w:val="0EC052EE"/>
    <w:rsid w:val="0EDF2221"/>
    <w:rsid w:val="0F123727"/>
    <w:rsid w:val="0F252619"/>
    <w:rsid w:val="0FCF5951"/>
    <w:rsid w:val="0FDE0733"/>
    <w:rsid w:val="0FF267BE"/>
    <w:rsid w:val="10244941"/>
    <w:rsid w:val="107E06F7"/>
    <w:rsid w:val="115B40DB"/>
    <w:rsid w:val="11692C11"/>
    <w:rsid w:val="11B57FE2"/>
    <w:rsid w:val="126807D9"/>
    <w:rsid w:val="12683A21"/>
    <w:rsid w:val="130B50C0"/>
    <w:rsid w:val="134A4E93"/>
    <w:rsid w:val="137C36B1"/>
    <w:rsid w:val="140F4C4C"/>
    <w:rsid w:val="149B0605"/>
    <w:rsid w:val="14D01E46"/>
    <w:rsid w:val="152024E4"/>
    <w:rsid w:val="15F625C0"/>
    <w:rsid w:val="16391017"/>
    <w:rsid w:val="16627CFC"/>
    <w:rsid w:val="167A0961"/>
    <w:rsid w:val="16842350"/>
    <w:rsid w:val="16A36D39"/>
    <w:rsid w:val="1708590D"/>
    <w:rsid w:val="17533466"/>
    <w:rsid w:val="17555EC7"/>
    <w:rsid w:val="17E97730"/>
    <w:rsid w:val="18380BCB"/>
    <w:rsid w:val="18AA59E6"/>
    <w:rsid w:val="18E06634"/>
    <w:rsid w:val="199003FF"/>
    <w:rsid w:val="19D068A8"/>
    <w:rsid w:val="19DE2414"/>
    <w:rsid w:val="19FE4C5D"/>
    <w:rsid w:val="1A1C3900"/>
    <w:rsid w:val="1A7B6249"/>
    <w:rsid w:val="1A826533"/>
    <w:rsid w:val="1AE97FE8"/>
    <w:rsid w:val="1B0B1DB0"/>
    <w:rsid w:val="1B141A9A"/>
    <w:rsid w:val="1B783E2D"/>
    <w:rsid w:val="1C0A6048"/>
    <w:rsid w:val="1C61720D"/>
    <w:rsid w:val="1CCD2A83"/>
    <w:rsid w:val="1D1E0C70"/>
    <w:rsid w:val="1DE358D0"/>
    <w:rsid w:val="1E1A7F95"/>
    <w:rsid w:val="1E476780"/>
    <w:rsid w:val="1E824D69"/>
    <w:rsid w:val="1E953955"/>
    <w:rsid w:val="1FCC65BC"/>
    <w:rsid w:val="1FFF3EF4"/>
    <w:rsid w:val="20BD49FC"/>
    <w:rsid w:val="20BE542E"/>
    <w:rsid w:val="215723F8"/>
    <w:rsid w:val="216F396E"/>
    <w:rsid w:val="21941B21"/>
    <w:rsid w:val="21A158BC"/>
    <w:rsid w:val="230C27FF"/>
    <w:rsid w:val="234277DD"/>
    <w:rsid w:val="23C47AFD"/>
    <w:rsid w:val="23F14F78"/>
    <w:rsid w:val="24043BE2"/>
    <w:rsid w:val="241A0CC3"/>
    <w:rsid w:val="241F298B"/>
    <w:rsid w:val="24684470"/>
    <w:rsid w:val="2491525D"/>
    <w:rsid w:val="250E3258"/>
    <w:rsid w:val="252D0733"/>
    <w:rsid w:val="25A931E1"/>
    <w:rsid w:val="25BB6910"/>
    <w:rsid w:val="25F478D0"/>
    <w:rsid w:val="2611159E"/>
    <w:rsid w:val="26873886"/>
    <w:rsid w:val="26A41BD3"/>
    <w:rsid w:val="26A65CDD"/>
    <w:rsid w:val="26AF6DDF"/>
    <w:rsid w:val="26C73B47"/>
    <w:rsid w:val="26F121F0"/>
    <w:rsid w:val="274A407C"/>
    <w:rsid w:val="28161985"/>
    <w:rsid w:val="2888114B"/>
    <w:rsid w:val="289E31CB"/>
    <w:rsid w:val="28FE1D69"/>
    <w:rsid w:val="29CE3FD6"/>
    <w:rsid w:val="2A684DB2"/>
    <w:rsid w:val="2A9627F5"/>
    <w:rsid w:val="2B5D06C2"/>
    <w:rsid w:val="2CDA6F21"/>
    <w:rsid w:val="2CE463C7"/>
    <w:rsid w:val="2D7A041F"/>
    <w:rsid w:val="2DA11BDD"/>
    <w:rsid w:val="2DC73151"/>
    <w:rsid w:val="2E1435AD"/>
    <w:rsid w:val="2E241C91"/>
    <w:rsid w:val="2FDF3DF3"/>
    <w:rsid w:val="2FFD69CA"/>
    <w:rsid w:val="30407A02"/>
    <w:rsid w:val="30856D2E"/>
    <w:rsid w:val="30875B00"/>
    <w:rsid w:val="30B532A3"/>
    <w:rsid w:val="30B56301"/>
    <w:rsid w:val="30F66CDA"/>
    <w:rsid w:val="316B552D"/>
    <w:rsid w:val="32070475"/>
    <w:rsid w:val="321D37AA"/>
    <w:rsid w:val="324902C9"/>
    <w:rsid w:val="325D4B69"/>
    <w:rsid w:val="32EC4353"/>
    <w:rsid w:val="334C21B9"/>
    <w:rsid w:val="338D0333"/>
    <w:rsid w:val="33D3437C"/>
    <w:rsid w:val="35984167"/>
    <w:rsid w:val="35A912D8"/>
    <w:rsid w:val="35E02C48"/>
    <w:rsid w:val="37695FB2"/>
    <w:rsid w:val="37935240"/>
    <w:rsid w:val="379B59B0"/>
    <w:rsid w:val="37D73EB9"/>
    <w:rsid w:val="380E4716"/>
    <w:rsid w:val="38C77EC3"/>
    <w:rsid w:val="396A329B"/>
    <w:rsid w:val="398B17E8"/>
    <w:rsid w:val="3ACB4899"/>
    <w:rsid w:val="3AD82751"/>
    <w:rsid w:val="3BFD7FDB"/>
    <w:rsid w:val="3C320447"/>
    <w:rsid w:val="3C4648D7"/>
    <w:rsid w:val="3CAE05D4"/>
    <w:rsid w:val="3D4F7F03"/>
    <w:rsid w:val="3D771E7C"/>
    <w:rsid w:val="3DB64F42"/>
    <w:rsid w:val="3E171CC6"/>
    <w:rsid w:val="3E5C06F7"/>
    <w:rsid w:val="3EFC7BDA"/>
    <w:rsid w:val="3F272E49"/>
    <w:rsid w:val="3F3E5531"/>
    <w:rsid w:val="3F6653EC"/>
    <w:rsid w:val="3F9A42C5"/>
    <w:rsid w:val="3FDC2B18"/>
    <w:rsid w:val="402850DA"/>
    <w:rsid w:val="408F7318"/>
    <w:rsid w:val="41463646"/>
    <w:rsid w:val="414B4622"/>
    <w:rsid w:val="41AD4111"/>
    <w:rsid w:val="41B86DE1"/>
    <w:rsid w:val="41DF194E"/>
    <w:rsid w:val="41ED4B35"/>
    <w:rsid w:val="422A2602"/>
    <w:rsid w:val="42FA2FFE"/>
    <w:rsid w:val="430A53DF"/>
    <w:rsid w:val="435A582F"/>
    <w:rsid w:val="458E64AD"/>
    <w:rsid w:val="45B357DB"/>
    <w:rsid w:val="45C4203E"/>
    <w:rsid w:val="462A632B"/>
    <w:rsid w:val="46366DB9"/>
    <w:rsid w:val="46946D14"/>
    <w:rsid w:val="46CC7E93"/>
    <w:rsid w:val="4700217B"/>
    <w:rsid w:val="47080041"/>
    <w:rsid w:val="471624BA"/>
    <w:rsid w:val="473F5530"/>
    <w:rsid w:val="477140C4"/>
    <w:rsid w:val="493A24D0"/>
    <w:rsid w:val="4A7047E4"/>
    <w:rsid w:val="4BBF739F"/>
    <w:rsid w:val="4CC65390"/>
    <w:rsid w:val="4D6A3B5F"/>
    <w:rsid w:val="4D950F26"/>
    <w:rsid w:val="4DB10454"/>
    <w:rsid w:val="4DF4487A"/>
    <w:rsid w:val="4E6815C1"/>
    <w:rsid w:val="4EB80667"/>
    <w:rsid w:val="4EC47B2D"/>
    <w:rsid w:val="4F2F0721"/>
    <w:rsid w:val="4F4B2615"/>
    <w:rsid w:val="4F915E71"/>
    <w:rsid w:val="503001B4"/>
    <w:rsid w:val="509A2E5F"/>
    <w:rsid w:val="50FA16AF"/>
    <w:rsid w:val="514E08E2"/>
    <w:rsid w:val="51D058C8"/>
    <w:rsid w:val="52026A0D"/>
    <w:rsid w:val="52187BF1"/>
    <w:rsid w:val="5228363E"/>
    <w:rsid w:val="523A42F7"/>
    <w:rsid w:val="526C0CE6"/>
    <w:rsid w:val="52C91A68"/>
    <w:rsid w:val="52FC76B1"/>
    <w:rsid w:val="53036CC3"/>
    <w:rsid w:val="53217704"/>
    <w:rsid w:val="53423403"/>
    <w:rsid w:val="540E5323"/>
    <w:rsid w:val="54286CFC"/>
    <w:rsid w:val="54906BFB"/>
    <w:rsid w:val="5498526F"/>
    <w:rsid w:val="54F956CF"/>
    <w:rsid w:val="55504A16"/>
    <w:rsid w:val="55544C4E"/>
    <w:rsid w:val="55D16179"/>
    <w:rsid w:val="561A117D"/>
    <w:rsid w:val="56772383"/>
    <w:rsid w:val="56905938"/>
    <w:rsid w:val="5714472D"/>
    <w:rsid w:val="574A4152"/>
    <w:rsid w:val="578F67C8"/>
    <w:rsid w:val="57D815DE"/>
    <w:rsid w:val="58823EF8"/>
    <w:rsid w:val="595607D1"/>
    <w:rsid w:val="59956767"/>
    <w:rsid w:val="5A001279"/>
    <w:rsid w:val="5A5E3277"/>
    <w:rsid w:val="5B6A5AE9"/>
    <w:rsid w:val="5BA06707"/>
    <w:rsid w:val="5BE63DF2"/>
    <w:rsid w:val="5C2120EE"/>
    <w:rsid w:val="5C4A4928"/>
    <w:rsid w:val="5C6B3190"/>
    <w:rsid w:val="5CAD15F8"/>
    <w:rsid w:val="5CBC763A"/>
    <w:rsid w:val="5D3A4FF3"/>
    <w:rsid w:val="5D716BFF"/>
    <w:rsid w:val="5D733D8D"/>
    <w:rsid w:val="5D935DA4"/>
    <w:rsid w:val="5DDC260A"/>
    <w:rsid w:val="5EBB3562"/>
    <w:rsid w:val="5F647FA3"/>
    <w:rsid w:val="5FFC1E36"/>
    <w:rsid w:val="600E0AF2"/>
    <w:rsid w:val="60155622"/>
    <w:rsid w:val="62323836"/>
    <w:rsid w:val="625C68EC"/>
    <w:rsid w:val="633F4A17"/>
    <w:rsid w:val="63407341"/>
    <w:rsid w:val="637C0EFD"/>
    <w:rsid w:val="64330C07"/>
    <w:rsid w:val="64591D19"/>
    <w:rsid w:val="64D60A4F"/>
    <w:rsid w:val="65827969"/>
    <w:rsid w:val="65CA1AD1"/>
    <w:rsid w:val="66392961"/>
    <w:rsid w:val="66DE0D17"/>
    <w:rsid w:val="671C7AD0"/>
    <w:rsid w:val="67817FB0"/>
    <w:rsid w:val="67DD3134"/>
    <w:rsid w:val="67FB0C9E"/>
    <w:rsid w:val="6810223E"/>
    <w:rsid w:val="685E2658"/>
    <w:rsid w:val="68C24C98"/>
    <w:rsid w:val="695A7B64"/>
    <w:rsid w:val="69891DC2"/>
    <w:rsid w:val="69F30B3D"/>
    <w:rsid w:val="6A944FF8"/>
    <w:rsid w:val="6AC86CED"/>
    <w:rsid w:val="6B896422"/>
    <w:rsid w:val="6BA06997"/>
    <w:rsid w:val="6C041EB5"/>
    <w:rsid w:val="6C5C1FAD"/>
    <w:rsid w:val="6CB92B50"/>
    <w:rsid w:val="6CC026BD"/>
    <w:rsid w:val="6D430BC4"/>
    <w:rsid w:val="6D46145F"/>
    <w:rsid w:val="6DB862DE"/>
    <w:rsid w:val="6DD2439B"/>
    <w:rsid w:val="6E1F4B01"/>
    <w:rsid w:val="6E1F4BFC"/>
    <w:rsid w:val="6E3B0FB7"/>
    <w:rsid w:val="6E49106A"/>
    <w:rsid w:val="6E6C2864"/>
    <w:rsid w:val="6EAD142D"/>
    <w:rsid w:val="6EE22D4E"/>
    <w:rsid w:val="6F1D1AF9"/>
    <w:rsid w:val="6F6C7A2E"/>
    <w:rsid w:val="70940320"/>
    <w:rsid w:val="70A83C51"/>
    <w:rsid w:val="714123C2"/>
    <w:rsid w:val="717D44A9"/>
    <w:rsid w:val="71E340F8"/>
    <w:rsid w:val="71F53485"/>
    <w:rsid w:val="72253E83"/>
    <w:rsid w:val="726D7F49"/>
    <w:rsid w:val="742C1224"/>
    <w:rsid w:val="742C150F"/>
    <w:rsid w:val="74992FC0"/>
    <w:rsid w:val="755E741F"/>
    <w:rsid w:val="75A70181"/>
    <w:rsid w:val="762052F3"/>
    <w:rsid w:val="765F27E9"/>
    <w:rsid w:val="76992D4A"/>
    <w:rsid w:val="76CE7F17"/>
    <w:rsid w:val="76E134A8"/>
    <w:rsid w:val="76FC7C04"/>
    <w:rsid w:val="776564EF"/>
    <w:rsid w:val="7770685D"/>
    <w:rsid w:val="777E5A14"/>
    <w:rsid w:val="77CD29D9"/>
    <w:rsid w:val="78297AB5"/>
    <w:rsid w:val="787C29C5"/>
    <w:rsid w:val="78B43059"/>
    <w:rsid w:val="79105564"/>
    <w:rsid w:val="79D423A6"/>
    <w:rsid w:val="7A77520D"/>
    <w:rsid w:val="7A9418FB"/>
    <w:rsid w:val="7A9A6350"/>
    <w:rsid w:val="7ABE23D6"/>
    <w:rsid w:val="7ABF1C82"/>
    <w:rsid w:val="7AEE0661"/>
    <w:rsid w:val="7B053770"/>
    <w:rsid w:val="7B5467AB"/>
    <w:rsid w:val="7B7C6467"/>
    <w:rsid w:val="7B8A15B0"/>
    <w:rsid w:val="7CDD44D5"/>
    <w:rsid w:val="7CED5108"/>
    <w:rsid w:val="7D4D0564"/>
    <w:rsid w:val="7DE04BD6"/>
    <w:rsid w:val="7E045438"/>
    <w:rsid w:val="7F3C059B"/>
    <w:rsid w:val="7F681AF7"/>
    <w:rsid w:val="7FFF09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0" w:name="index 1"/>
    <w:lsdException w:unhideWhenUsed="0" w:uiPriority="0" w:semiHidden="0" w:name="index 2"/>
    <w:lsdException w:unhideWhenUsed="0" w:uiPriority="0" w:semiHidden="0" w:name="index 3"/>
    <w:lsdException w:unhideWhenUsed="0" w:uiPriority="0" w:semiHidden="0" w:name="index 4"/>
    <w:lsdException w:qFormat="1"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name="annotation text"/>
    <w:lsdException w:qFormat="1" w:unhideWhenUsed="0" w:uiPriority="0" w:semiHidden="0" w:name="header"/>
    <w:lsdException w:qFormat="1" w:unhideWhenUsed="0" w:uiPriority="0" w:semiHidden="0" w:name="footer"/>
    <w:lsdException w:qFormat="1" w:unhideWhenUsed="0" w:uiPriority="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qFormat="1"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4">
    <w:name w:val="heading 1"/>
    <w:basedOn w:val="1"/>
    <w:next w:val="1"/>
    <w:qFormat/>
    <w:uiPriority w:val="0"/>
    <w:pPr>
      <w:keepNext/>
      <w:pageBreakBefore/>
      <w:spacing w:line="480" w:lineRule="exact"/>
      <w:outlineLvl w:val="0"/>
    </w:pPr>
    <w:rPr>
      <w:b/>
      <w:spacing w:val="4"/>
      <w:kern w:val="28"/>
      <w:sz w:val="30"/>
    </w:rPr>
  </w:style>
  <w:style w:type="paragraph" w:styleId="5">
    <w:name w:val="heading 4"/>
    <w:basedOn w:val="1"/>
    <w:next w:val="1"/>
    <w:qFormat/>
    <w:uiPriority w:val="0"/>
    <w:pPr>
      <w:keepNext/>
      <w:keepLines/>
      <w:spacing w:before="280" w:after="290" w:line="376" w:lineRule="auto"/>
      <w:outlineLvl w:val="3"/>
    </w:pPr>
    <w:rPr>
      <w:rFonts w:ascii="Cambria" w:hAnsi="Cambria"/>
      <w:b/>
      <w:bCs/>
      <w:sz w:val="28"/>
      <w:szCs w:val="28"/>
    </w:rPr>
  </w:style>
  <w:style w:type="character" w:default="1" w:styleId="25">
    <w:name w:val="Default Paragraph Font"/>
    <w:semiHidden/>
    <w:unhideWhenUsed/>
    <w:qFormat/>
    <w:uiPriority w:val="1"/>
  </w:style>
  <w:style w:type="table" w:default="1" w:styleId="23">
    <w:name w:val="Normal Table"/>
    <w:semiHidden/>
    <w:unhideWhenUsed/>
    <w:qFormat/>
    <w:uiPriority w:val="99"/>
    <w:tblPr>
      <w:tblCellMar>
        <w:top w:w="0" w:type="dxa"/>
        <w:left w:w="108" w:type="dxa"/>
        <w:bottom w:w="0" w:type="dxa"/>
        <w:right w:w="108" w:type="dxa"/>
      </w:tblCellMar>
    </w:tblPr>
  </w:style>
  <w:style w:type="paragraph" w:styleId="2">
    <w:name w:val="Normal Indent"/>
    <w:basedOn w:val="1"/>
    <w:next w:val="3"/>
    <w:qFormat/>
    <w:uiPriority w:val="0"/>
    <w:pPr>
      <w:ind w:firstLine="420"/>
    </w:pPr>
  </w:style>
  <w:style w:type="paragraph" w:styleId="3">
    <w:name w:val="Note Heading"/>
    <w:basedOn w:val="1"/>
    <w:next w:val="1"/>
    <w:qFormat/>
    <w:uiPriority w:val="0"/>
    <w:pPr>
      <w:jc w:val="center"/>
    </w:pPr>
    <w:rPr>
      <w:rFonts w:hint="eastAsia" w:ascii="宋体"/>
    </w:rPr>
  </w:style>
  <w:style w:type="paragraph" w:styleId="6">
    <w:name w:val="index 5"/>
    <w:basedOn w:val="1"/>
    <w:next w:val="1"/>
    <w:qFormat/>
    <w:uiPriority w:val="0"/>
    <w:pPr>
      <w:ind w:left="1680"/>
    </w:pPr>
  </w:style>
  <w:style w:type="paragraph" w:styleId="7">
    <w:name w:val="Document Map"/>
    <w:basedOn w:val="1"/>
    <w:qFormat/>
    <w:uiPriority w:val="0"/>
    <w:pPr>
      <w:shd w:val="clear" w:color="auto" w:fill="000080"/>
    </w:pPr>
  </w:style>
  <w:style w:type="paragraph" w:styleId="8">
    <w:name w:val="annotation text"/>
    <w:basedOn w:val="1"/>
    <w:semiHidden/>
    <w:qFormat/>
    <w:uiPriority w:val="0"/>
    <w:pPr>
      <w:jc w:val="left"/>
    </w:pPr>
    <w:rPr>
      <w:kern w:val="0"/>
      <w:sz w:val="24"/>
    </w:rPr>
  </w:style>
  <w:style w:type="paragraph" w:styleId="9">
    <w:name w:val="Body Text"/>
    <w:basedOn w:val="1"/>
    <w:next w:val="1"/>
    <w:qFormat/>
    <w:uiPriority w:val="0"/>
    <w:pPr>
      <w:spacing w:after="120"/>
    </w:pPr>
  </w:style>
  <w:style w:type="paragraph" w:styleId="10">
    <w:name w:val="Body Text Indent"/>
    <w:basedOn w:val="1"/>
    <w:next w:val="11"/>
    <w:qFormat/>
    <w:uiPriority w:val="0"/>
    <w:pPr>
      <w:spacing w:after="120"/>
      <w:ind w:left="420" w:leftChars="200"/>
    </w:pPr>
    <w:rPr>
      <w:kern w:val="0"/>
      <w:sz w:val="24"/>
    </w:rPr>
  </w:style>
  <w:style w:type="paragraph" w:styleId="11">
    <w:name w:val="header"/>
    <w:basedOn w:val="1"/>
    <w:next w:val="12"/>
    <w:link w:val="38"/>
    <w:qFormat/>
    <w:uiPriority w:val="0"/>
    <w:pPr>
      <w:pBdr>
        <w:bottom w:val="single" w:color="auto" w:sz="6" w:space="1"/>
      </w:pBdr>
      <w:tabs>
        <w:tab w:val="center" w:pos="4153"/>
        <w:tab w:val="right" w:pos="8306"/>
      </w:tabs>
      <w:snapToGrid w:val="0"/>
      <w:jc w:val="center"/>
    </w:pPr>
    <w:rPr>
      <w:sz w:val="18"/>
      <w:szCs w:val="18"/>
    </w:rPr>
  </w:style>
  <w:style w:type="paragraph" w:customStyle="1" w:styleId="12">
    <w:name w:val="样式5"/>
    <w:basedOn w:val="13"/>
    <w:qFormat/>
    <w:uiPriority w:val="0"/>
    <w:pPr>
      <w:keepNext/>
      <w:spacing w:line="240" w:lineRule="auto"/>
      <w:jc w:val="left"/>
      <w:outlineLvl w:val="0"/>
    </w:pPr>
    <w:rPr>
      <w:rFonts w:ascii="黑体" w:hAnsi="黑体"/>
      <w:spacing w:val="5"/>
      <w:sz w:val="25"/>
      <w:szCs w:val="25"/>
    </w:rPr>
  </w:style>
  <w:style w:type="paragraph" w:customStyle="1" w:styleId="13">
    <w:name w:val="正文1"/>
    <w:basedOn w:val="1"/>
    <w:next w:val="1"/>
    <w:qFormat/>
    <w:uiPriority w:val="99"/>
    <w:pPr>
      <w:adjustRightInd w:val="0"/>
      <w:snapToGrid w:val="0"/>
      <w:spacing w:line="480" w:lineRule="exact"/>
      <w:ind w:firstLine="200" w:firstLineChars="200"/>
    </w:pPr>
    <w:rPr>
      <w:sz w:val="24"/>
    </w:rPr>
  </w:style>
  <w:style w:type="paragraph" w:styleId="14">
    <w:name w:val="Block Text"/>
    <w:basedOn w:val="1"/>
    <w:next w:val="7"/>
    <w:qFormat/>
    <w:uiPriority w:val="0"/>
    <w:pPr>
      <w:ind w:left="113" w:right="113" w:firstLine="595"/>
      <w:jc w:val="left"/>
    </w:pPr>
    <w:rPr>
      <w:sz w:val="28"/>
    </w:rPr>
  </w:style>
  <w:style w:type="paragraph" w:styleId="15">
    <w:name w:val="List Bullet 5"/>
    <w:basedOn w:val="1"/>
    <w:qFormat/>
    <w:uiPriority w:val="0"/>
    <w:pPr>
      <w:numPr>
        <w:ilvl w:val="0"/>
        <w:numId w:val="1"/>
      </w:numPr>
    </w:pPr>
  </w:style>
  <w:style w:type="paragraph" w:styleId="16">
    <w:name w:val="footer"/>
    <w:basedOn w:val="1"/>
    <w:link w:val="37"/>
    <w:qFormat/>
    <w:uiPriority w:val="0"/>
    <w:pPr>
      <w:tabs>
        <w:tab w:val="center" w:pos="4153"/>
        <w:tab w:val="right" w:pos="8306"/>
      </w:tabs>
      <w:snapToGrid w:val="0"/>
      <w:jc w:val="left"/>
    </w:pPr>
    <w:rPr>
      <w:sz w:val="18"/>
      <w:szCs w:val="18"/>
    </w:rPr>
  </w:style>
  <w:style w:type="paragraph" w:styleId="17">
    <w:name w:val="index heading"/>
    <w:basedOn w:val="1"/>
    <w:next w:val="18"/>
    <w:semiHidden/>
    <w:qFormat/>
    <w:uiPriority w:val="0"/>
    <w:rPr>
      <w:rFonts w:ascii="Arial" w:hAnsi="Arial"/>
      <w:b/>
      <w:bCs/>
    </w:rPr>
  </w:style>
  <w:style w:type="paragraph" w:styleId="18">
    <w:name w:val="index 1"/>
    <w:basedOn w:val="1"/>
    <w:next w:val="1"/>
    <w:semiHidden/>
    <w:qFormat/>
    <w:uiPriority w:val="0"/>
    <w:pPr>
      <w:tabs>
        <w:tab w:val="left" w:pos="3150"/>
        <w:tab w:val="center" w:pos="4212"/>
        <w:tab w:val="left" w:pos="5640"/>
      </w:tabs>
      <w:spacing w:line="440" w:lineRule="atLeast"/>
    </w:pPr>
    <w:rPr>
      <w:rFonts w:ascii="宋体" w:hAnsi="宋体"/>
      <w:color w:val="000000"/>
    </w:rPr>
  </w:style>
  <w:style w:type="paragraph" w:styleId="19">
    <w:name w:val="toc 2"/>
    <w:basedOn w:val="1"/>
    <w:next w:val="1"/>
    <w:qFormat/>
    <w:uiPriority w:val="39"/>
    <w:pPr>
      <w:ind w:left="420" w:leftChars="200"/>
    </w:pPr>
  </w:style>
  <w:style w:type="paragraph" w:styleId="20">
    <w:name w:val="Body Text 2"/>
    <w:basedOn w:val="1"/>
    <w:qFormat/>
    <w:uiPriority w:val="0"/>
    <w:pPr>
      <w:spacing w:after="120" w:line="480" w:lineRule="auto"/>
    </w:pPr>
  </w:style>
  <w:style w:type="paragraph" w:styleId="21">
    <w:name w:val="Body Text First Indent"/>
    <w:basedOn w:val="9"/>
    <w:next w:val="1"/>
    <w:qFormat/>
    <w:uiPriority w:val="0"/>
    <w:pPr>
      <w:ind w:firstLine="420" w:firstLineChars="100"/>
    </w:pPr>
    <w:rPr>
      <w:szCs w:val="24"/>
    </w:rPr>
  </w:style>
  <w:style w:type="paragraph" w:styleId="22">
    <w:name w:val="Body Text First Indent 2"/>
    <w:basedOn w:val="10"/>
    <w:next w:val="1"/>
    <w:qFormat/>
    <w:uiPriority w:val="0"/>
    <w:pPr>
      <w:ind w:firstLine="420" w:firstLineChars="200"/>
    </w:pPr>
  </w:style>
  <w:style w:type="table" w:styleId="24">
    <w:name w:val="Table Grid"/>
    <w:basedOn w:val="23"/>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6">
    <w:name w:val="page number"/>
    <w:basedOn w:val="25"/>
    <w:qFormat/>
    <w:uiPriority w:val="0"/>
  </w:style>
  <w:style w:type="paragraph" w:customStyle="1" w:styleId="27">
    <w:name w:val="Default"/>
    <w:basedOn w:val="28"/>
    <w:next w:val="6"/>
    <w:qFormat/>
    <w:uiPriority w:val="0"/>
    <w:pPr>
      <w:widowControl w:val="0"/>
      <w:autoSpaceDE w:val="0"/>
      <w:autoSpaceDN w:val="0"/>
      <w:adjustRightInd w:val="0"/>
    </w:pPr>
    <w:rPr>
      <w:rFonts w:ascii="宋体" w:hAnsi="宋体" w:eastAsia="宋体" w:cs="宋体"/>
      <w:color w:val="000000"/>
      <w:sz w:val="24"/>
      <w:szCs w:val="24"/>
      <w:lang w:val="en-US" w:eastAsia="zh-CN" w:bidi="ar-SA"/>
    </w:rPr>
  </w:style>
  <w:style w:type="paragraph" w:customStyle="1" w:styleId="28">
    <w:name w:val="表内容@"/>
    <w:basedOn w:val="1"/>
    <w:qFormat/>
    <w:uiPriority w:val="0"/>
    <w:pPr>
      <w:adjustRightInd w:val="0"/>
      <w:spacing w:line="0" w:lineRule="atLeast"/>
      <w:jc w:val="center"/>
    </w:pPr>
    <w:rPr>
      <w:rFonts w:ascii="宋体" w:hAnsi="宋体" w:cs="Arial"/>
      <w:szCs w:val="21"/>
    </w:rPr>
  </w:style>
  <w:style w:type="paragraph" w:customStyle="1" w:styleId="29">
    <w:name w:val="Char Char Char Char Char Char Char Char Char Char Char Char Char"/>
    <w:basedOn w:val="1"/>
    <w:next w:val="30"/>
    <w:qFormat/>
    <w:uiPriority w:val="0"/>
  </w:style>
  <w:style w:type="paragraph" w:customStyle="1" w:styleId="30">
    <w:name w:val="point101"/>
    <w:basedOn w:val="1"/>
    <w:next w:val="1"/>
    <w:qFormat/>
    <w:uiPriority w:val="0"/>
    <w:pPr>
      <w:widowControl/>
      <w:spacing w:before="100" w:beforeAutospacing="1" w:after="100" w:afterAutospacing="1" w:line="390" w:lineRule="atLeast"/>
    </w:pPr>
    <w:rPr>
      <w:rFonts w:ascii="宋体" w:hAnsi="宋体" w:cs="宋体"/>
      <w:spacing w:val="5"/>
      <w:sz w:val="18"/>
      <w:szCs w:val="18"/>
    </w:rPr>
  </w:style>
  <w:style w:type="paragraph" w:customStyle="1" w:styleId="31">
    <w:name w:val="样式 正文文本 + 首行缩进:  2 字符"/>
    <w:basedOn w:val="9"/>
    <w:qFormat/>
    <w:uiPriority w:val="0"/>
    <w:pPr>
      <w:keepNext/>
      <w:spacing w:before="100" w:beforeAutospacing="1" w:after="200" w:line="480" w:lineRule="exact"/>
      <w:ind w:firstLine="480" w:firstLineChars="200"/>
    </w:pPr>
    <w:rPr>
      <w:rFonts w:ascii="Calibri" w:hAnsi="Calibri"/>
    </w:rPr>
  </w:style>
  <w:style w:type="paragraph" w:customStyle="1" w:styleId="32">
    <w:name w:val="样式 样式 样式 四号 左侧:  1.53 厘米 + 首行缩进:  2 字符 + 居中 左侧:  2 字符 首行缩进:  2..."/>
    <w:basedOn w:val="33"/>
    <w:qFormat/>
    <w:uiPriority w:val="0"/>
    <w:pPr>
      <w:jc w:val="center"/>
    </w:pPr>
  </w:style>
  <w:style w:type="paragraph" w:customStyle="1" w:styleId="33">
    <w:name w:val="样式 样式 四号 左侧:  1.53 厘米 + 首行缩进:  2 字符"/>
    <w:basedOn w:val="34"/>
    <w:qFormat/>
    <w:uiPriority w:val="0"/>
    <w:pPr>
      <w:ind w:left="200" w:leftChars="200"/>
    </w:pPr>
    <w:rPr>
      <w:szCs w:val="20"/>
    </w:rPr>
  </w:style>
  <w:style w:type="paragraph" w:customStyle="1" w:styleId="34">
    <w:name w:val="样式 四号 左侧:  1.53 厘米"/>
    <w:basedOn w:val="1"/>
    <w:qFormat/>
    <w:uiPriority w:val="0"/>
    <w:pPr>
      <w:adjustRightInd w:val="0"/>
    </w:pPr>
    <w:rPr>
      <w:w w:val="90"/>
      <w:sz w:val="28"/>
      <w:szCs w:val="28"/>
    </w:rPr>
  </w:style>
  <w:style w:type="character" w:customStyle="1" w:styleId="35">
    <w:name w:val="正文文本缩进 2 Char"/>
    <w:link w:val="36"/>
    <w:semiHidden/>
    <w:qFormat/>
    <w:uiPriority w:val="0"/>
    <w:rPr>
      <w:rFonts w:ascii="宋体" w:hAnsi="Times New Roman" w:eastAsia="宋体" w:cs="Times New Roman"/>
      <w:sz w:val="28"/>
      <w:szCs w:val="20"/>
    </w:rPr>
  </w:style>
  <w:style w:type="paragraph" w:customStyle="1" w:styleId="36">
    <w:name w:val="正文文本缩进 21"/>
    <w:basedOn w:val="1"/>
    <w:link w:val="35"/>
    <w:qFormat/>
    <w:uiPriority w:val="0"/>
    <w:pPr>
      <w:ind w:firstLine="585"/>
    </w:pPr>
    <w:rPr>
      <w:rFonts w:ascii="宋体"/>
      <w:sz w:val="28"/>
    </w:rPr>
  </w:style>
  <w:style w:type="character" w:customStyle="1" w:styleId="37">
    <w:name w:val="页脚 Char"/>
    <w:link w:val="16"/>
    <w:semiHidden/>
    <w:qFormat/>
    <w:uiPriority w:val="0"/>
    <w:rPr>
      <w:rFonts w:ascii="Times New Roman" w:hAnsi="Times New Roman" w:eastAsia="宋体" w:cs="Times New Roman"/>
      <w:sz w:val="18"/>
      <w:szCs w:val="18"/>
    </w:rPr>
  </w:style>
  <w:style w:type="character" w:customStyle="1" w:styleId="38">
    <w:name w:val="页眉 Char"/>
    <w:link w:val="11"/>
    <w:semiHidden/>
    <w:qFormat/>
    <w:uiPriority w:val="0"/>
    <w:rPr>
      <w:rFonts w:ascii="Times New Roman" w:hAnsi="Times New Roman" w:eastAsia="宋体" w:cs="Times New Roman"/>
      <w:sz w:val="18"/>
      <w:szCs w:val="18"/>
    </w:rPr>
  </w:style>
  <w:style w:type="paragraph" w:customStyle="1" w:styleId="39">
    <w:name w:val="普通(网站)1"/>
    <w:basedOn w:val="1"/>
    <w:qFormat/>
    <w:uiPriority w:val="0"/>
    <w:pPr>
      <w:spacing w:beforeAutospacing="1" w:afterAutospacing="1"/>
      <w:jc w:val="left"/>
    </w:pPr>
    <w:rPr>
      <w:kern w:val="0"/>
      <w:sz w:val="24"/>
    </w:rPr>
  </w:style>
  <w:style w:type="paragraph" w:customStyle="1" w:styleId="40">
    <w:name w:val="正文缩进1"/>
    <w:basedOn w:val="1"/>
    <w:qFormat/>
    <w:uiPriority w:val="0"/>
    <w:pPr>
      <w:ind w:firstLine="420"/>
    </w:pPr>
  </w:style>
  <w:style w:type="character" w:customStyle="1" w:styleId="41">
    <w:name w:val="页码1"/>
    <w:basedOn w:val="25"/>
    <w:qFormat/>
    <w:uiPriority w:val="0"/>
  </w:style>
  <w:style w:type="paragraph" w:customStyle="1" w:styleId="42">
    <w:name w:val="报告书正文"/>
    <w:basedOn w:val="21"/>
    <w:qFormat/>
    <w:uiPriority w:val="0"/>
    <w:pPr>
      <w:spacing w:after="0" w:line="360" w:lineRule="auto"/>
      <w:ind w:firstLine="200" w:firstLineChars="200"/>
    </w:pPr>
    <w:rPr>
      <w:sz w:val="24"/>
    </w:rPr>
  </w:style>
  <w:style w:type="paragraph" w:customStyle="1" w:styleId="43">
    <w:name w:val="热电厂正文"/>
    <w:basedOn w:val="1"/>
    <w:qFormat/>
    <w:uiPriority w:val="0"/>
    <w:pPr>
      <w:spacing w:line="440" w:lineRule="exact"/>
      <w:ind w:firstLine="480" w:firstLineChars="200"/>
    </w:pPr>
    <w:rPr>
      <w:sz w:val="24"/>
      <w:szCs w:val="24"/>
    </w:rPr>
  </w:style>
  <w:style w:type="paragraph" w:customStyle="1" w:styleId="44">
    <w:name w:val="样式 样式 样式 样式 样式 正文@ + 首行缩进:  2 字符 字距调整小四 紧缩量  0.2 磅 + 首行缩进:  2 字符..."/>
    <w:basedOn w:val="45"/>
    <w:qFormat/>
    <w:uiPriority w:val="0"/>
    <w:pPr>
      <w:spacing w:line="360" w:lineRule="auto"/>
      <w:ind w:firstLine="200"/>
    </w:pPr>
  </w:style>
  <w:style w:type="paragraph" w:customStyle="1" w:styleId="45">
    <w:name w:val="样式 样式 样式 样式 正文@ + 首行缩进:  2 字符 字距调整小四 紧缩量  0.2 磅 + 首行缩进:  2 字符 + ...1"/>
    <w:basedOn w:val="46"/>
    <w:qFormat/>
    <w:uiPriority w:val="0"/>
    <w:pPr>
      <w:widowControl/>
      <w:spacing w:line="312" w:lineRule="auto"/>
      <w:jc w:val="left"/>
    </w:pPr>
  </w:style>
  <w:style w:type="paragraph" w:customStyle="1" w:styleId="46">
    <w:name w:val="样式 样式 样式 正文@ + 首行缩进:  2 字符 字距调整小四 紧缩量  0.2 磅 + 首行缩进:  2 字符 + 首行缩..."/>
    <w:basedOn w:val="47"/>
    <w:qFormat/>
    <w:uiPriority w:val="0"/>
    <w:pPr>
      <w:ind w:firstLine="438"/>
    </w:pPr>
    <w:rPr>
      <w:szCs w:val="20"/>
    </w:rPr>
  </w:style>
  <w:style w:type="paragraph" w:customStyle="1" w:styleId="47">
    <w:name w:val="样式 样式 正文@ + 首行缩进:  2 字符 字距调整小四 紧缩量  0.2 磅 + 首行缩进:  2 字符"/>
    <w:basedOn w:val="1"/>
    <w:qFormat/>
    <w:uiPriority w:val="0"/>
    <w:pPr>
      <w:spacing w:line="360" w:lineRule="auto"/>
      <w:ind w:firstLine="480" w:firstLineChars="200"/>
    </w:pPr>
    <w:rPr>
      <w:rFonts w:ascii="宋体" w:hAnsi="宋体" w:cs="宋体"/>
      <w:kern w:val="24"/>
      <w:sz w:val="24"/>
      <w:szCs w:val="24"/>
    </w:rPr>
  </w:style>
  <w:style w:type="paragraph" w:customStyle="1" w:styleId="48">
    <w:name w:val="哼"/>
    <w:basedOn w:val="1"/>
    <w:qFormat/>
    <w:uiPriority w:val="0"/>
    <w:pPr>
      <w:spacing w:line="480" w:lineRule="exact"/>
      <w:ind w:firstLine="1440" w:firstLineChars="200"/>
    </w:pPr>
    <w:rPr>
      <w:sz w:val="24"/>
    </w:rPr>
  </w:style>
  <w:style w:type="paragraph" w:customStyle="1" w:styleId="49">
    <w:name w:val="Normal_28"/>
    <w:qFormat/>
    <w:uiPriority w:val="0"/>
    <w:pPr>
      <w:spacing w:before="120" w:after="240"/>
      <w:jc w:val="both"/>
    </w:pPr>
    <w:rPr>
      <w:rFonts w:ascii="Calibri" w:hAnsi="Calibri" w:eastAsia="宋体" w:cs="Times New Roman"/>
      <w:sz w:val="22"/>
      <w:szCs w:val="22"/>
      <w:lang w:val="en-US" w:eastAsia="en-US" w:bidi="ar-SA"/>
    </w:rPr>
  </w:style>
  <w:style w:type="paragraph" w:customStyle="1" w:styleId="50">
    <w:name w:val="报告表正文文本"/>
    <w:basedOn w:val="1"/>
    <w:qFormat/>
    <w:uiPriority w:val="0"/>
    <w:pPr>
      <w:spacing w:line="500" w:lineRule="exact"/>
      <w:ind w:firstLine="720" w:firstLineChars="200"/>
    </w:pPr>
    <w:rPr>
      <w:rFonts w:ascii="Times New Roman" w:hAnsi="Times New Roman" w:eastAsia="宋体"/>
      <w:sz w:val="24"/>
    </w:rPr>
  </w:style>
  <w:style w:type="paragraph" w:customStyle="1" w:styleId="51">
    <w:name w:val="正文ZM"/>
    <w:basedOn w:val="1"/>
    <w:qFormat/>
    <w:uiPriority w:val="0"/>
    <w:pPr>
      <w:spacing w:line="500" w:lineRule="exact"/>
      <w:ind w:firstLine="480" w:firstLineChars="200"/>
    </w:pPr>
    <w:rPr>
      <w:rFonts w:ascii="Times New Roman" w:hAnsi="Times New Roman" w:eastAsia="宋体" w:cs="Times New Roman"/>
      <w:color w:val="auto"/>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500</Words>
  <Characters>563</Characters>
  <Lines>41</Lines>
  <Paragraphs>11</Paragraphs>
  <TotalTime>2</TotalTime>
  <ScaleCrop>false</ScaleCrop>
  <LinksUpToDate>false</LinksUpToDate>
  <CharactersWithSpaces>5182</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2022-09-15T08:06:00Z</dcterms:created>
  <dc:creator>Windows 用户</dc:creator>
  <cp:lastModifiedBy>Administrator</cp:lastModifiedBy>
  <cp:lastPrinted>2024-08-14T03:14:00Z</cp:lastPrinted>
  <dcterms:modified xsi:type="dcterms:W3CDTF">2026-07-08T01:35:14Z</dcterms:modified>
  <dc:title>han</dc:title>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BA696A9AA7264D0787AEF629B0120A63</vt:lpwstr>
  </property>
  <property fmtid="{D5CDD505-2E9C-101B-9397-08002B2CF9AE}" pid="4" name="KSOTemplateDocerSaveRecord">
    <vt:lpwstr>eyJoZGlkIjoiMTk0NzViNGY4MjI0NGIxYjBlMGY5MmMyODllMmNlZGUiLCJ1c2VySWQiOiIxNzExOTQzNzU1In0=</vt:lpwstr>
  </property>
</Properties>
</file>