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178B9">
      <w:pPr>
        <w:jc w:val="center"/>
        <w:rPr>
          <w:rFonts w:hint="eastAsia"/>
          <w:sz w:val="36"/>
          <w:szCs w:val="44"/>
          <w:lang w:val="en-US" w:eastAsia="zh-CN"/>
        </w:rPr>
      </w:pPr>
      <w:bookmarkStart w:id="0" w:name="_GoBack"/>
      <w:r>
        <w:rPr>
          <w:rFonts w:hint="eastAsia"/>
          <w:sz w:val="36"/>
          <w:szCs w:val="44"/>
        </w:rPr>
        <w:t>河北星塑管道科技有限公司全自动PE、MPP生产研发项目</w:t>
      </w:r>
      <w:r>
        <w:rPr>
          <w:rFonts w:hint="eastAsia"/>
          <w:sz w:val="36"/>
          <w:szCs w:val="44"/>
          <w:lang w:val="en-US" w:eastAsia="zh-CN"/>
        </w:rPr>
        <w:t>基本情况</w:t>
      </w:r>
    </w:p>
    <w:bookmarkEnd w:id="0"/>
    <w:p w14:paraId="470AF938">
      <w:pPr>
        <w:rPr>
          <w:rFonts w:hint="eastAsia"/>
          <w:lang w:val="en-US" w:eastAsia="zh-CN"/>
        </w:rPr>
      </w:pPr>
    </w:p>
    <w:p w14:paraId="384DA0B0">
      <w:pPr>
        <w:keepNext w:val="0"/>
        <w:keepLines w:val="0"/>
        <w:pageBreakBefore w:val="0"/>
        <w:widowControl w:val="0"/>
        <w:kinsoku/>
        <w:wordWrap/>
        <w:overflowPunct/>
        <w:topLinePunct w:val="0"/>
        <w:autoSpaceDE/>
        <w:autoSpaceDN/>
        <w:bidi w:val="0"/>
        <w:adjustRightInd/>
        <w:snapToGrid/>
        <w:spacing w:line="470" w:lineRule="exact"/>
        <w:ind w:firstLine="482" w:firstLineChars="200"/>
        <w:textAlignment w:val="auto"/>
        <w:rPr>
          <w:rFonts w:hint="eastAsia"/>
          <w:color w:val="000000"/>
          <w:sz w:val="24"/>
        </w:rPr>
      </w:pPr>
      <w:r>
        <w:rPr>
          <w:rFonts w:hint="eastAsia"/>
          <w:b/>
          <w:bCs/>
          <w:color w:val="000000"/>
          <w:sz w:val="24"/>
          <w:szCs w:val="28"/>
        </w:rPr>
        <w:t>一、</w:t>
      </w:r>
      <w:r>
        <w:rPr>
          <w:b/>
          <w:bCs/>
          <w:color w:val="000000"/>
          <w:sz w:val="24"/>
          <w:szCs w:val="28"/>
        </w:rPr>
        <w:t>项目由来</w:t>
      </w:r>
    </w:p>
    <w:p w14:paraId="2343A8D6">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hint="eastAsia" w:ascii="Times New Roman" w:hAnsi="Times New Roman" w:eastAsia="宋体" w:cs="Times New Roman"/>
          <w:color w:val="000000"/>
          <w:sz w:val="24"/>
          <w:highlight w:val="none"/>
          <w:lang w:val="en-US" w:eastAsia="zh-CN"/>
        </w:rPr>
      </w:pPr>
      <w:r>
        <w:rPr>
          <w:rFonts w:hint="eastAsia" w:ascii="Times New Roman" w:hAnsi="Times New Roman" w:eastAsia="宋体" w:cs="Times New Roman"/>
          <w:color w:val="000000"/>
          <w:sz w:val="24"/>
          <w:lang w:val="en-US" w:eastAsia="zh-CN"/>
        </w:rPr>
        <w:t>塑料管材行业作为装备制造业的朝气蓬勃发展的新技术，受到了日益广泛的应用及重视。随着技术的进步，塑料管材行业在技术方面将迎来新的突破。为满足行业的快速发展，</w:t>
      </w:r>
      <w:r>
        <w:rPr>
          <w:rFonts w:hint="eastAsia" w:ascii="Times New Roman" w:hAnsi="Times New Roman" w:eastAsia="宋体" w:cs="Times New Roman"/>
          <w:color w:val="000000"/>
          <w:sz w:val="24"/>
          <w:highlight w:val="none"/>
          <w:lang w:val="en-US" w:eastAsia="zh-CN"/>
        </w:rPr>
        <w:t>河北星塑管道科技有限公司</w:t>
      </w:r>
      <w:r>
        <w:rPr>
          <w:rFonts w:hint="default" w:ascii="Times New Roman" w:hAnsi="Times New Roman" w:eastAsia="宋体" w:cs="Times New Roman"/>
          <w:color w:val="000000"/>
          <w:sz w:val="24"/>
          <w:highlight w:val="none"/>
          <w:lang w:val="en-US" w:eastAsia="zh-CN"/>
        </w:rPr>
        <w:t>拟投资</w:t>
      </w:r>
      <w:r>
        <w:rPr>
          <w:rFonts w:hint="eastAsia" w:ascii="Times New Roman" w:hAnsi="Times New Roman" w:eastAsia="宋体" w:cs="Times New Roman"/>
          <w:color w:val="000000"/>
          <w:sz w:val="24"/>
          <w:highlight w:val="none"/>
          <w:lang w:val="en-US" w:eastAsia="zh-CN"/>
        </w:rPr>
        <w:t>10000</w:t>
      </w:r>
      <w:r>
        <w:rPr>
          <w:rFonts w:hint="default" w:ascii="Times New Roman" w:hAnsi="Times New Roman" w:eastAsia="宋体" w:cs="Times New Roman"/>
          <w:color w:val="000000"/>
          <w:sz w:val="24"/>
          <w:highlight w:val="none"/>
          <w:lang w:val="en-US" w:eastAsia="zh-CN"/>
        </w:rPr>
        <w:t>万元在</w:t>
      </w:r>
      <w:r>
        <w:rPr>
          <w:rFonts w:hint="eastAsia" w:ascii="Times New Roman" w:hAnsi="Times New Roman" w:eastAsia="宋体" w:cs="Times New Roman"/>
          <w:color w:val="000000"/>
          <w:sz w:val="24"/>
          <w:highlight w:val="none"/>
          <w:lang w:val="en-US" w:eastAsia="zh-CN"/>
        </w:rPr>
        <w:t>河北省石家庄高新区循环化工园区宽亭大街117号</w:t>
      </w:r>
      <w:r>
        <w:rPr>
          <w:rFonts w:hint="default" w:ascii="Times New Roman" w:hAnsi="Times New Roman" w:eastAsia="宋体" w:cs="Times New Roman"/>
          <w:color w:val="000000"/>
          <w:sz w:val="24"/>
          <w:highlight w:val="none"/>
          <w:lang w:val="en-US" w:eastAsia="zh-CN"/>
        </w:rPr>
        <w:t>建设“</w:t>
      </w:r>
      <w:r>
        <w:rPr>
          <w:rFonts w:hint="eastAsia" w:ascii="Times New Roman" w:hAnsi="Times New Roman" w:eastAsia="宋体" w:cs="Times New Roman"/>
          <w:color w:val="000000"/>
          <w:sz w:val="24"/>
          <w:highlight w:val="none"/>
          <w:lang w:val="en-US" w:eastAsia="zh-CN"/>
        </w:rPr>
        <w:t>河北星塑管道科技有限公司全自动PE、MPP生产研发项目</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本项目主要建设厂房（包含全自动PE生产线、MPP生产线及附加品生产线）、研发办公楼、泵房及配套设施等，建筑面积约22755平方米。项目建成后，年产PE水利专用管9000吨、MPP电力专用管10000吨</w:t>
      </w:r>
      <w:r>
        <w:rPr>
          <w:rFonts w:hint="default" w:ascii="Times New Roman" w:hAnsi="Times New Roman" w:eastAsia="宋体" w:cs="Times New Roman"/>
          <w:color w:val="000000"/>
          <w:sz w:val="24"/>
          <w:highlight w:val="none"/>
          <w:lang w:val="en-US" w:eastAsia="zh-CN"/>
        </w:rPr>
        <w:t>。</w:t>
      </w:r>
    </w:p>
    <w:p w14:paraId="79D1A155">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根据《中华人民共和国环境影响评价法》、《建设项目环境保护管理条例》等有关规定，建设项目应进行环境影响评价工作。对照《建设项目环境影响评价分类管理名录（</w:t>
      </w:r>
      <w:r>
        <w:rPr>
          <w:rFonts w:hint="default" w:ascii="Times New Roman" w:hAnsi="Times New Roman" w:eastAsia="宋体" w:cs="Times New Roman"/>
          <w:color w:val="000000"/>
          <w:sz w:val="24"/>
          <w:lang w:val="en-US" w:eastAsia="zh-CN"/>
        </w:rPr>
        <w:t>2021</w:t>
      </w:r>
      <w:r>
        <w:rPr>
          <w:rFonts w:hint="eastAsia" w:ascii="Times New Roman" w:hAnsi="Times New Roman" w:eastAsia="宋体" w:cs="Times New Roman"/>
          <w:color w:val="000000"/>
          <w:sz w:val="24"/>
          <w:lang w:val="en-US" w:eastAsia="zh-CN"/>
        </w:rPr>
        <w:t>年版）》（生态环境部令第</w:t>
      </w:r>
      <w:r>
        <w:rPr>
          <w:rFonts w:hint="default" w:ascii="Times New Roman" w:hAnsi="Times New Roman" w:eastAsia="宋体" w:cs="Times New Roman"/>
          <w:color w:val="000000"/>
          <w:sz w:val="24"/>
          <w:lang w:val="en-US" w:eastAsia="zh-CN"/>
        </w:rPr>
        <w:t>16</w:t>
      </w:r>
      <w:r>
        <w:rPr>
          <w:rFonts w:hint="eastAsia" w:ascii="Times New Roman" w:hAnsi="Times New Roman" w:eastAsia="宋体" w:cs="Times New Roman"/>
          <w:color w:val="000000"/>
          <w:sz w:val="24"/>
          <w:lang w:val="en-US" w:eastAsia="zh-CN"/>
        </w:rPr>
        <w:t>号），本项目属于</w:t>
      </w:r>
      <w:r>
        <w:rPr>
          <w:rFonts w:hint="eastAsia"/>
          <w:color w:val="000000"/>
          <w:sz w:val="24"/>
        </w:rPr>
        <w:t>“</w:t>
      </w:r>
      <w:r>
        <w:rPr>
          <w:rFonts w:hint="eastAsia" w:ascii="Times New Roman" w:hAnsi="Times New Roman" w:cs="Times New Roman"/>
          <w:color w:val="000000"/>
          <w:sz w:val="24"/>
          <w:highlight w:val="none"/>
          <w:lang w:eastAsia="zh-CN"/>
        </w:rPr>
        <w:t>二十六</w:t>
      </w:r>
      <w:r>
        <w:rPr>
          <w:rFonts w:hint="default" w:ascii="Times New Roman" w:hAnsi="Times New Roman" w:cs="Times New Roman"/>
          <w:color w:val="000000"/>
          <w:sz w:val="24"/>
          <w:highlight w:val="none"/>
          <w:lang w:eastAsia="zh-CN"/>
        </w:rPr>
        <w:t>、</w:t>
      </w:r>
      <w:r>
        <w:rPr>
          <w:rFonts w:hint="eastAsia" w:ascii="Times New Roman" w:hAnsi="Times New Roman" w:cs="Times New Roman"/>
          <w:color w:val="000000"/>
          <w:sz w:val="24"/>
          <w:highlight w:val="none"/>
          <w:lang w:eastAsia="zh-CN"/>
        </w:rPr>
        <w:t>橡胶和塑料制品业</w:t>
      </w:r>
      <w:r>
        <w:rPr>
          <w:rFonts w:hint="eastAsia" w:ascii="Times New Roman" w:hAnsi="Times New Roman" w:cs="Times New Roman"/>
          <w:color w:val="000000"/>
          <w:sz w:val="24"/>
          <w:highlight w:val="none"/>
          <w:lang w:val="en-US" w:eastAsia="zh-CN"/>
        </w:rPr>
        <w:t>29</w:t>
      </w:r>
      <w:r>
        <w:rPr>
          <w:rFonts w:hint="eastAsia"/>
          <w:color w:val="000000"/>
          <w:sz w:val="24"/>
        </w:rPr>
        <w:t>”中“</w:t>
      </w:r>
      <w:r>
        <w:rPr>
          <w:rFonts w:hint="eastAsia" w:ascii="Times New Roman" w:hAnsi="Times New Roman" w:cs="Times New Roman"/>
          <w:color w:val="000000"/>
          <w:sz w:val="24"/>
          <w:szCs w:val="24"/>
          <w:lang w:val="en-US" w:eastAsia="zh-CN"/>
        </w:rPr>
        <w:t>53.塑料制品业</w:t>
      </w:r>
      <w:r>
        <w:rPr>
          <w:rFonts w:hint="eastAsia"/>
          <w:color w:val="000000"/>
          <w:sz w:val="24"/>
        </w:rPr>
        <w:t>”中“</w:t>
      </w:r>
      <w:r>
        <w:rPr>
          <w:rFonts w:hint="eastAsia" w:ascii="Times New Roman" w:hAnsi="Times New Roman" w:cs="Times New Roman"/>
          <w:color w:val="000000"/>
          <w:sz w:val="24"/>
          <w:szCs w:val="24"/>
          <w:lang w:val="en-US" w:eastAsia="zh-CN"/>
        </w:rPr>
        <w:t>其他（年用非溶剂型低VOCs含量涂料10吨以下的除外）</w:t>
      </w:r>
      <w:r>
        <w:rPr>
          <w:rFonts w:hint="eastAsia"/>
          <w:color w:val="000000"/>
          <w:sz w:val="24"/>
        </w:rPr>
        <w:t>”</w:t>
      </w:r>
      <w:r>
        <w:rPr>
          <w:rFonts w:hint="eastAsia" w:ascii="Times New Roman" w:hAnsi="Times New Roman" w:eastAsia="宋体" w:cs="Times New Roman"/>
          <w:color w:val="000000"/>
          <w:sz w:val="24"/>
          <w:highlight w:val="none"/>
          <w:lang w:val="en-US" w:eastAsia="zh-CN"/>
        </w:rPr>
        <w:t>，应编制环境影响报告表。河北星塑管道科技有限公司</w:t>
      </w:r>
      <w:r>
        <w:rPr>
          <w:rFonts w:hint="default" w:ascii="Times New Roman" w:hAnsi="Times New Roman" w:cs="Times New Roman"/>
          <w:bCs/>
          <w:color w:val="000000"/>
          <w:sz w:val="24"/>
          <w:szCs w:val="24"/>
          <w:highlight w:val="none"/>
        </w:rPr>
        <w:t>委托我公司承担本次建设项目的环境影响报告表的编制工作。接受委托后，我单位立即组织编制主持人及技术人员进行了详细的现场踏勘和资料收集，编制完成了本项目的环境影响报告表</w:t>
      </w:r>
      <w:r>
        <w:rPr>
          <w:rFonts w:hint="default" w:ascii="Times New Roman" w:hAnsi="Times New Roman" w:cs="Times New Roman"/>
          <w:color w:val="000000"/>
          <w:sz w:val="24"/>
          <w:highlight w:val="none"/>
        </w:rPr>
        <w:t>。</w:t>
      </w:r>
    </w:p>
    <w:p w14:paraId="7328F2D6">
      <w:pPr>
        <w:keepNext w:val="0"/>
        <w:keepLines w:val="0"/>
        <w:pageBreakBefore w:val="0"/>
        <w:widowControl w:val="0"/>
        <w:kinsoku/>
        <w:wordWrap/>
        <w:overflowPunct/>
        <w:topLinePunct w:val="0"/>
        <w:autoSpaceDE/>
        <w:autoSpaceDN/>
        <w:bidi w:val="0"/>
        <w:adjustRightInd/>
        <w:snapToGrid/>
        <w:spacing w:line="470" w:lineRule="exact"/>
        <w:ind w:firstLine="482" w:firstLineChars="200"/>
        <w:textAlignment w:val="auto"/>
        <w:rPr>
          <w:b/>
          <w:color w:val="000000"/>
          <w:sz w:val="24"/>
          <w:szCs w:val="20"/>
        </w:rPr>
      </w:pPr>
      <w:r>
        <w:rPr>
          <w:b/>
          <w:color w:val="000000"/>
          <w:sz w:val="24"/>
          <w:szCs w:val="20"/>
        </w:rPr>
        <w:t>二、建设内容</w:t>
      </w:r>
    </w:p>
    <w:p w14:paraId="166E340A">
      <w:pPr>
        <w:keepNext w:val="0"/>
        <w:keepLines w:val="0"/>
        <w:pageBreakBefore w:val="0"/>
        <w:widowControl w:val="0"/>
        <w:kinsoku/>
        <w:wordWrap/>
        <w:overflowPunct/>
        <w:topLinePunct w:val="0"/>
        <w:autoSpaceDE/>
        <w:autoSpaceDN/>
        <w:bidi w:val="0"/>
        <w:adjustRightInd/>
        <w:snapToGrid/>
        <w:spacing w:line="470" w:lineRule="exact"/>
        <w:ind w:firstLine="482" w:firstLineChars="200"/>
        <w:textAlignment w:val="auto"/>
        <w:rPr>
          <w:b/>
          <w:color w:val="000000"/>
          <w:sz w:val="24"/>
          <w:szCs w:val="20"/>
        </w:rPr>
      </w:pPr>
      <w:r>
        <w:rPr>
          <w:b/>
          <w:color w:val="000000"/>
          <w:sz w:val="24"/>
          <w:szCs w:val="20"/>
        </w:rPr>
        <w:t>1．项目基本情况</w:t>
      </w:r>
    </w:p>
    <w:p w14:paraId="5DA141F5">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hint="eastAsia" w:eastAsia="宋体"/>
          <w:color w:val="000000"/>
          <w:sz w:val="24"/>
          <w:szCs w:val="20"/>
          <w:highlight w:val="none"/>
          <w:lang w:eastAsia="zh-CN"/>
        </w:rPr>
      </w:pPr>
      <w:r>
        <w:rPr>
          <w:color w:val="000000"/>
          <w:sz w:val="24"/>
          <w:szCs w:val="20"/>
        </w:rPr>
        <w:t>（1）项目名</w:t>
      </w:r>
      <w:r>
        <w:rPr>
          <w:color w:val="000000"/>
          <w:sz w:val="24"/>
          <w:szCs w:val="20"/>
          <w:highlight w:val="none"/>
        </w:rPr>
        <w:t>称：</w:t>
      </w:r>
      <w:r>
        <w:rPr>
          <w:rFonts w:hint="eastAsia"/>
          <w:color w:val="000000"/>
          <w:sz w:val="24"/>
          <w:highlight w:val="none"/>
          <w:lang w:eastAsia="zh-CN"/>
        </w:rPr>
        <w:t>河北星塑管道科技有限公司全自动PE、MPP生产研发项目</w:t>
      </w:r>
    </w:p>
    <w:p w14:paraId="14A7AE94">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hint="eastAsia" w:eastAsia="宋体"/>
          <w:color w:val="000000"/>
          <w:sz w:val="24"/>
          <w:szCs w:val="20"/>
          <w:highlight w:val="none"/>
          <w:lang w:eastAsia="zh-CN"/>
        </w:rPr>
      </w:pPr>
      <w:r>
        <w:rPr>
          <w:color w:val="000000"/>
          <w:sz w:val="24"/>
          <w:szCs w:val="20"/>
          <w:highlight w:val="none"/>
        </w:rPr>
        <w:t>（2）建设单位：</w:t>
      </w:r>
      <w:r>
        <w:rPr>
          <w:rFonts w:hint="eastAsia"/>
          <w:color w:val="000000"/>
          <w:sz w:val="24"/>
          <w:highlight w:val="none"/>
          <w:lang w:eastAsia="zh-CN"/>
        </w:rPr>
        <w:t>河北星塑管道科技有限公司</w:t>
      </w:r>
    </w:p>
    <w:p w14:paraId="4D0A9521">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color w:val="000000"/>
          <w:sz w:val="24"/>
          <w:szCs w:val="20"/>
        </w:rPr>
      </w:pPr>
      <w:r>
        <w:rPr>
          <w:color w:val="000000"/>
          <w:sz w:val="24"/>
          <w:szCs w:val="20"/>
        </w:rPr>
        <w:t>（3）建设地点：</w:t>
      </w:r>
      <w:r>
        <w:rPr>
          <w:rFonts w:hint="default"/>
          <w:color w:val="000000"/>
          <w:sz w:val="24"/>
          <w:highlight w:val="none"/>
        </w:rPr>
        <w:t>位于</w:t>
      </w:r>
      <w:r>
        <w:rPr>
          <w:rFonts w:hint="eastAsia" w:ascii="Times New Roman" w:hAnsi="Times New Roman" w:eastAsia="宋体" w:cs="Times New Roman"/>
          <w:color w:val="000000"/>
          <w:sz w:val="24"/>
          <w:highlight w:val="none"/>
          <w:shd w:val="clear" w:color="auto" w:fill="auto"/>
          <w:lang w:val="en-US" w:eastAsia="zh-CN"/>
        </w:rPr>
        <w:t>河北省石家庄高新区循环化工园区宽亭大街117号</w:t>
      </w:r>
      <w:r>
        <w:rPr>
          <w:rFonts w:hint="default" w:ascii="Times New Roman" w:hAnsi="Times New Roman" w:eastAsia="宋体" w:cs="Times New Roman"/>
          <w:color w:val="000000"/>
          <w:sz w:val="24"/>
          <w:highlight w:val="none"/>
          <w:shd w:val="clear" w:color="auto" w:fill="auto"/>
          <w:lang w:eastAsia="zh-CN"/>
        </w:rPr>
        <w:t>，</w:t>
      </w:r>
      <w:r>
        <w:rPr>
          <w:rFonts w:hint="eastAsia"/>
          <w:bCs/>
          <w:color w:val="000000"/>
          <w:sz w:val="24"/>
        </w:rPr>
        <w:t>厂址</w:t>
      </w:r>
      <w:r>
        <w:rPr>
          <w:rFonts w:hint="default"/>
          <w:color w:val="000000"/>
          <w:sz w:val="24"/>
          <w:highlight w:val="none"/>
          <w:shd w:val="clear" w:color="auto" w:fill="auto"/>
          <w:lang w:eastAsia="zh-CN"/>
        </w:rPr>
        <w:t>中心地理坐标为</w:t>
      </w:r>
      <w:r>
        <w:rPr>
          <w:rFonts w:hint="eastAsia" w:ascii="Times New Roman" w:hAnsi="Times New Roman" w:eastAsia="宋体" w:cs="Times New Roman"/>
          <w:color w:val="000000"/>
          <w:sz w:val="24"/>
          <w:highlight w:val="none"/>
          <w:lang w:val="en-US" w:eastAsia="zh-CN"/>
        </w:rPr>
        <w:t>东经</w:t>
      </w:r>
      <w:r>
        <w:rPr>
          <w:rFonts w:hint="default" w:ascii="Times New Roman" w:hAnsi="Times New Roman" w:eastAsia="宋体" w:cs="Times New Roman"/>
          <w:color w:val="000000"/>
          <w:sz w:val="24"/>
          <w:highlight w:val="none"/>
          <w:lang w:val="en-US" w:eastAsia="zh-CN"/>
        </w:rPr>
        <w:t>11</w:t>
      </w:r>
      <w:r>
        <w:rPr>
          <w:rFonts w:hint="eastAsia" w:ascii="Times New Roman" w:hAnsi="Times New Roman" w:eastAsia="宋体" w:cs="Times New Roman"/>
          <w:color w:val="000000"/>
          <w:sz w:val="24"/>
          <w:highlight w:val="none"/>
          <w:lang w:val="en-US" w:eastAsia="zh-CN"/>
        </w:rPr>
        <w:t>4</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41</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57.056</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，北纬</w:t>
      </w:r>
      <w:r>
        <w:rPr>
          <w:rFonts w:hint="default" w:ascii="Times New Roman" w:hAnsi="Times New Roman" w:eastAsia="宋体" w:cs="Times New Roman"/>
          <w:color w:val="000000"/>
          <w:sz w:val="24"/>
          <w:highlight w:val="none"/>
          <w:lang w:val="en-US" w:eastAsia="zh-CN"/>
        </w:rPr>
        <w:t>3</w:t>
      </w:r>
      <w:r>
        <w:rPr>
          <w:rFonts w:hint="eastAsia" w:ascii="Times New Roman" w:hAnsi="Times New Roman" w:eastAsia="宋体" w:cs="Times New Roman"/>
          <w:color w:val="000000"/>
          <w:sz w:val="24"/>
          <w:highlight w:val="none"/>
          <w:lang w:val="en-US" w:eastAsia="zh-CN"/>
        </w:rPr>
        <w:t>7</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59</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eastAsia="宋体" w:cs="Times New Roman"/>
          <w:color w:val="000000"/>
          <w:sz w:val="24"/>
          <w:highlight w:val="none"/>
          <w:lang w:val="en-US" w:eastAsia="zh-CN"/>
        </w:rPr>
        <w:t>2.826</w:t>
      </w:r>
      <w:r>
        <w:rPr>
          <w:rFonts w:hint="default" w:ascii="Times New Roman" w:hAnsi="Times New Roman" w:eastAsia="宋体" w:cs="Times New Roman"/>
          <w:color w:val="000000"/>
          <w:sz w:val="24"/>
          <w:highlight w:val="none"/>
          <w:lang w:val="en-US" w:eastAsia="zh-CN"/>
        </w:rPr>
        <w:t>″</w:t>
      </w:r>
      <w:r>
        <w:rPr>
          <w:rFonts w:hint="eastAsia" w:ascii="Times New Roman" w:hAnsi="Times New Roman" w:cs="Times New Roman"/>
          <w:color w:val="000000"/>
          <w:sz w:val="24"/>
          <w:highlight w:val="none"/>
          <w:shd w:val="clear" w:color="auto" w:fill="auto"/>
          <w:lang w:eastAsia="zh-CN"/>
        </w:rPr>
        <w:t>。</w:t>
      </w:r>
      <w:r>
        <w:rPr>
          <w:rFonts w:hint="eastAsia" w:ascii="Times New Roman" w:hAnsi="Times New Roman" w:eastAsia="宋体" w:cs="Times New Roman"/>
          <w:color w:val="000000"/>
          <w:sz w:val="24"/>
          <w:highlight w:val="none"/>
          <w:lang w:eastAsia="zh-CN"/>
        </w:rPr>
        <w:t>厂区北侧、东侧、南侧均为空地，西侧为宽亭大街，隔街为丘头村。</w:t>
      </w:r>
      <w:r>
        <w:rPr>
          <w:rFonts w:hint="eastAsia" w:ascii="Times New Roman" w:hAnsi="Times New Roman" w:cs="Times New Roman"/>
          <w:color w:val="000000"/>
          <w:kern w:val="0"/>
          <w:sz w:val="24"/>
          <w:szCs w:val="24"/>
          <w:highlight w:val="none"/>
          <w:lang w:eastAsia="zh-CN"/>
        </w:rPr>
        <w:t>距最近敏感点为厂区西侧</w:t>
      </w:r>
      <w:r>
        <w:rPr>
          <w:rFonts w:hint="eastAsia" w:ascii="Times New Roman" w:hAnsi="Times New Roman" w:cs="Times New Roman"/>
          <w:color w:val="000000"/>
          <w:kern w:val="0"/>
          <w:sz w:val="24"/>
          <w:szCs w:val="24"/>
          <w:highlight w:val="none"/>
          <w:lang w:val="en-US" w:eastAsia="zh-CN"/>
        </w:rPr>
        <w:t>60m处的丘头村</w:t>
      </w:r>
      <w:r>
        <w:rPr>
          <w:rFonts w:hint="eastAsia" w:ascii="Times New Roman" w:hAnsi="Times New Roman" w:eastAsia="宋体" w:cs="Times New Roman"/>
          <w:color w:val="000000"/>
          <w:sz w:val="24"/>
          <w:szCs w:val="24"/>
          <w:highlight w:val="none"/>
          <w:lang w:val="en-US" w:eastAsia="zh-CN"/>
        </w:rPr>
        <w:t>。</w:t>
      </w:r>
    </w:p>
    <w:p w14:paraId="191AF9E2">
      <w:pPr>
        <w:keepNext w:val="0"/>
        <w:keepLines w:val="0"/>
        <w:pageBreakBefore w:val="0"/>
        <w:widowControl w:val="0"/>
        <w:kinsoku/>
        <w:wordWrap/>
        <w:overflowPunct/>
        <w:topLinePunct w:val="0"/>
        <w:autoSpaceDE/>
        <w:autoSpaceDN/>
        <w:bidi w:val="0"/>
        <w:adjustRightInd/>
        <w:snapToGrid/>
        <w:spacing w:line="470" w:lineRule="exact"/>
        <w:ind w:firstLine="480" w:firstLineChars="200"/>
        <w:textAlignment w:val="auto"/>
        <w:rPr>
          <w:rFonts w:hint="eastAsia"/>
          <w:color w:val="000000"/>
          <w:sz w:val="24"/>
          <w:szCs w:val="20"/>
        </w:rPr>
      </w:pPr>
      <w:r>
        <w:rPr>
          <w:color w:val="000000"/>
          <w:sz w:val="24"/>
          <w:szCs w:val="20"/>
        </w:rPr>
        <w:t>（4）建设性质：</w:t>
      </w:r>
      <w:r>
        <w:rPr>
          <w:rFonts w:hint="eastAsia"/>
          <w:color w:val="000000"/>
          <w:sz w:val="24"/>
          <w:szCs w:val="20"/>
        </w:rPr>
        <w:t>新建</w:t>
      </w:r>
    </w:p>
    <w:p w14:paraId="12E4F163">
      <w:pPr>
        <w:rPr>
          <w:rFonts w:hint="eastAsia"/>
          <w:color w:val="000000"/>
          <w:sz w:val="24"/>
        </w:rPr>
      </w:pPr>
      <w:r>
        <w:rPr>
          <w:color w:val="000000"/>
          <w:sz w:val="24"/>
          <w:szCs w:val="20"/>
        </w:rPr>
        <w:t>（5）建设内容：</w:t>
      </w:r>
      <w:r>
        <w:rPr>
          <w:rFonts w:hint="eastAsia" w:ascii="Times New Roman" w:hAnsi="Times New Roman" w:eastAsia="宋体" w:cs="Times New Roman"/>
          <w:color w:val="000000"/>
          <w:sz w:val="24"/>
          <w:highlight w:val="none"/>
          <w:lang w:val="en-US" w:eastAsia="zh-CN"/>
        </w:rPr>
        <w:t>本项目主要建设厂房（包含全自动PE生产线、MPP生产线及附加品生产线）、研发办公楼、泵房及配套设施等，建筑面积约22755平方米。项目建成后，年产PE水利专用管9000吨、MPP电力专用管10000吨</w:t>
      </w:r>
      <w:r>
        <w:rPr>
          <w:rFonts w:hint="eastAsia"/>
          <w:color w:val="000000"/>
          <w:sz w:val="24"/>
        </w:rPr>
        <w:t>。</w:t>
      </w:r>
    </w:p>
    <w:p w14:paraId="1F94824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b/>
          <w:color w:val="000000"/>
          <w:sz w:val="24"/>
          <w:szCs w:val="20"/>
        </w:rPr>
      </w:pPr>
      <w:r>
        <w:rPr>
          <w:rFonts w:hint="eastAsia"/>
          <w:b/>
          <w:color w:val="000000"/>
          <w:sz w:val="24"/>
          <w:szCs w:val="20"/>
          <w:lang w:val="en-US" w:eastAsia="zh-CN"/>
        </w:rPr>
        <w:t>5</w:t>
      </w:r>
      <w:r>
        <w:rPr>
          <w:b/>
          <w:color w:val="000000"/>
          <w:sz w:val="24"/>
          <w:szCs w:val="20"/>
        </w:rPr>
        <w:t>．平面布置图</w:t>
      </w:r>
    </w:p>
    <w:p w14:paraId="5C4E7F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000000"/>
          <w:sz w:val="24"/>
        </w:rPr>
      </w:pPr>
      <w:r>
        <w:rPr>
          <w:color w:val="000000"/>
          <w:sz w:val="24"/>
          <w:szCs w:val="20"/>
        </w:rPr>
        <w:t>根据场地所处的</w:t>
      </w:r>
      <w:r>
        <w:rPr>
          <w:rFonts w:hint="eastAsia"/>
          <w:color w:val="000000"/>
          <w:sz w:val="24"/>
          <w:szCs w:val="20"/>
        </w:rPr>
        <w:t>地理位置</w:t>
      </w:r>
      <w:r>
        <w:rPr>
          <w:color w:val="000000"/>
          <w:sz w:val="24"/>
          <w:szCs w:val="20"/>
        </w:rPr>
        <w:t>及工程建设用地的</w:t>
      </w:r>
      <w:r>
        <w:rPr>
          <w:rFonts w:hint="eastAsia"/>
          <w:color w:val="000000"/>
          <w:sz w:val="24"/>
          <w:szCs w:val="20"/>
        </w:rPr>
        <w:t>地块形状</w:t>
      </w:r>
      <w:r>
        <w:rPr>
          <w:color w:val="000000"/>
          <w:sz w:val="24"/>
          <w:szCs w:val="20"/>
        </w:rPr>
        <w:t>和场地周围的交通运输条件，总图布置充分考虑建筑采光、人货流向、节耗、消防安全和厂区景观等因素。</w:t>
      </w:r>
      <w:r>
        <w:rPr>
          <w:rFonts w:hint="eastAsia"/>
          <w:color w:val="000000"/>
          <w:sz w:val="24"/>
          <w:szCs w:val="20"/>
        </w:rPr>
        <w:t>项目</w:t>
      </w:r>
      <w:r>
        <w:rPr>
          <w:color w:val="000000"/>
          <w:sz w:val="24"/>
          <w:szCs w:val="20"/>
        </w:rPr>
        <w:t>平面布置为：</w:t>
      </w:r>
      <w:r>
        <w:rPr>
          <w:rFonts w:hint="eastAsia"/>
          <w:color w:val="000000"/>
          <w:sz w:val="24"/>
          <w:szCs w:val="20"/>
          <w:highlight w:val="none"/>
        </w:rPr>
        <w:t>大门位于厂区</w:t>
      </w:r>
      <w:r>
        <w:rPr>
          <w:rFonts w:hint="eastAsia"/>
          <w:color w:val="000000"/>
          <w:sz w:val="24"/>
          <w:szCs w:val="20"/>
          <w:highlight w:val="none"/>
          <w:lang w:eastAsia="zh-CN"/>
        </w:rPr>
        <w:t>东</w:t>
      </w:r>
      <w:r>
        <w:rPr>
          <w:rFonts w:hint="eastAsia"/>
          <w:color w:val="000000"/>
          <w:sz w:val="24"/>
          <w:szCs w:val="20"/>
          <w:highlight w:val="none"/>
        </w:rPr>
        <w:t>侧</w:t>
      </w:r>
      <w:r>
        <w:rPr>
          <w:rFonts w:hint="eastAsia"/>
          <w:color w:val="000000"/>
          <w:sz w:val="24"/>
          <w:szCs w:val="20"/>
          <w:highlight w:val="none"/>
          <w:lang w:eastAsia="zh-CN"/>
        </w:rPr>
        <w:t>和西南侧</w:t>
      </w:r>
      <w:r>
        <w:rPr>
          <w:rFonts w:hint="eastAsia"/>
          <w:color w:val="000000"/>
          <w:sz w:val="24"/>
          <w:szCs w:val="20"/>
          <w:highlight w:val="none"/>
        </w:rPr>
        <w:t>，厂区北侧</w:t>
      </w:r>
      <w:r>
        <w:rPr>
          <w:rFonts w:hint="eastAsia"/>
          <w:color w:val="000000"/>
          <w:sz w:val="24"/>
          <w:szCs w:val="20"/>
          <w:highlight w:val="none"/>
          <w:lang w:eastAsia="zh-CN"/>
        </w:rPr>
        <w:t>自西向东依次为、</w:t>
      </w:r>
      <w:r>
        <w:rPr>
          <w:rFonts w:hint="eastAsia"/>
          <w:color w:val="000000"/>
          <w:sz w:val="24"/>
          <w:szCs w:val="20"/>
          <w:highlight w:val="none"/>
          <w:lang w:val="en-US" w:eastAsia="zh-CN"/>
        </w:rPr>
        <w:t>1#厂房、2#研发办公楼</w:t>
      </w:r>
      <w:r>
        <w:rPr>
          <w:rFonts w:hint="eastAsia"/>
          <w:color w:val="000000"/>
          <w:sz w:val="24"/>
          <w:szCs w:val="20"/>
          <w:highlight w:val="none"/>
        </w:rPr>
        <w:t>，</w:t>
      </w:r>
      <w:r>
        <w:rPr>
          <w:rFonts w:hint="eastAsia"/>
          <w:color w:val="000000"/>
          <w:sz w:val="24"/>
          <w:szCs w:val="20"/>
          <w:highlight w:val="none"/>
          <w:lang w:val="en-US" w:eastAsia="zh-CN"/>
        </w:rPr>
        <w:t>3#水泵房</w:t>
      </w:r>
      <w:r>
        <w:rPr>
          <w:rFonts w:hint="eastAsia"/>
          <w:color w:val="000000"/>
          <w:sz w:val="24"/>
          <w:szCs w:val="20"/>
          <w:highlight w:val="none"/>
          <w:lang w:eastAsia="zh-CN"/>
        </w:rPr>
        <w:t>位于厂区东南角，危废间</w:t>
      </w:r>
      <w:r>
        <w:rPr>
          <w:rFonts w:hint="eastAsia"/>
          <w:color w:val="000000"/>
          <w:sz w:val="24"/>
          <w:szCs w:val="20"/>
          <w:highlight w:val="none"/>
        </w:rPr>
        <w:t>位于</w:t>
      </w:r>
      <w:r>
        <w:rPr>
          <w:rFonts w:hint="eastAsia"/>
          <w:color w:val="000000"/>
          <w:sz w:val="24"/>
          <w:szCs w:val="20"/>
          <w:highlight w:val="none"/>
          <w:lang w:val="en-US" w:eastAsia="zh-CN"/>
        </w:rPr>
        <w:t>1#厂房内南侧，一般固废间位于危废间东侧，成品区位于车间东南侧，原料区位于车间东北侧</w:t>
      </w:r>
      <w:r>
        <w:rPr>
          <w:rFonts w:hint="eastAsia"/>
          <w:color w:val="000000"/>
          <w:sz w:val="24"/>
          <w:szCs w:val="20"/>
          <w:highlight w:val="none"/>
        </w:rPr>
        <w:t>。</w:t>
      </w:r>
    </w:p>
    <w:p w14:paraId="14AACA4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b/>
          <w:color w:val="000000"/>
          <w:sz w:val="24"/>
          <w:szCs w:val="20"/>
        </w:rPr>
      </w:pPr>
      <w:r>
        <w:rPr>
          <w:rFonts w:hint="eastAsia"/>
          <w:b/>
          <w:color w:val="000000"/>
          <w:sz w:val="24"/>
          <w:szCs w:val="20"/>
          <w:lang w:val="en-US" w:eastAsia="zh-CN"/>
        </w:rPr>
        <w:t>6</w:t>
      </w:r>
      <w:r>
        <w:rPr>
          <w:b/>
          <w:color w:val="000000"/>
          <w:sz w:val="24"/>
          <w:szCs w:val="20"/>
        </w:rPr>
        <w:t>．工作制度及劳动定员</w:t>
      </w:r>
    </w:p>
    <w:p w14:paraId="37CD71AA">
      <w:pPr>
        <w:rPr>
          <w:rFonts w:hint="eastAsia"/>
          <w:color w:val="000000"/>
          <w:sz w:val="24"/>
          <w:highlight w:val="none"/>
        </w:rPr>
      </w:pPr>
      <w:r>
        <w:rPr>
          <w:color w:val="000000"/>
          <w:sz w:val="24"/>
          <w:szCs w:val="20"/>
        </w:rPr>
        <w:t>根据建设单位提供的资</w:t>
      </w:r>
      <w:r>
        <w:rPr>
          <w:color w:val="000000"/>
          <w:sz w:val="24"/>
          <w:szCs w:val="20"/>
          <w:highlight w:val="none"/>
        </w:rPr>
        <w:t>料，</w:t>
      </w:r>
      <w:r>
        <w:rPr>
          <w:color w:val="000000"/>
          <w:sz w:val="24"/>
          <w:highlight w:val="none"/>
        </w:rPr>
        <w:t>项目劳动定员</w:t>
      </w:r>
      <w:r>
        <w:rPr>
          <w:rFonts w:hint="eastAsia"/>
          <w:color w:val="000000"/>
          <w:sz w:val="24"/>
          <w:highlight w:val="none"/>
          <w:lang w:val="en-US" w:eastAsia="zh-CN"/>
        </w:rPr>
        <w:t>18</w:t>
      </w:r>
      <w:r>
        <w:rPr>
          <w:color w:val="000000"/>
          <w:sz w:val="24"/>
          <w:highlight w:val="none"/>
        </w:rPr>
        <w:t>人，</w:t>
      </w:r>
      <w:r>
        <w:rPr>
          <w:rFonts w:hint="eastAsia"/>
          <w:color w:val="000000"/>
          <w:sz w:val="24"/>
          <w:highlight w:val="none"/>
        </w:rPr>
        <w:t>3</w:t>
      </w:r>
      <w:r>
        <w:rPr>
          <w:color w:val="000000"/>
          <w:sz w:val="24"/>
          <w:highlight w:val="none"/>
        </w:rPr>
        <w:t>班制，每班</w:t>
      </w:r>
      <w:r>
        <w:rPr>
          <w:rFonts w:hint="eastAsia"/>
          <w:color w:val="000000"/>
          <w:sz w:val="24"/>
          <w:highlight w:val="none"/>
        </w:rPr>
        <w:t>8</w:t>
      </w:r>
      <w:r>
        <w:rPr>
          <w:color w:val="000000"/>
          <w:sz w:val="24"/>
          <w:highlight w:val="none"/>
        </w:rPr>
        <w:t>小时，年生产</w:t>
      </w:r>
      <w:r>
        <w:rPr>
          <w:rFonts w:hint="eastAsia"/>
          <w:color w:val="000000"/>
          <w:sz w:val="24"/>
          <w:highlight w:val="none"/>
        </w:rPr>
        <w:t>300</w:t>
      </w:r>
      <w:r>
        <w:rPr>
          <w:color w:val="000000"/>
          <w:sz w:val="24"/>
          <w:highlight w:val="none"/>
        </w:rPr>
        <w:t>天。</w:t>
      </w:r>
      <w:r>
        <w:rPr>
          <w:rFonts w:hint="eastAsia"/>
          <w:color w:val="000000"/>
          <w:sz w:val="24"/>
          <w:highlight w:val="none"/>
        </w:rPr>
        <w:t xml:space="preserve"> </w:t>
      </w:r>
    </w:p>
    <w:p w14:paraId="38FE87D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b/>
          <w:color w:val="000000"/>
          <w:sz w:val="24"/>
        </w:rPr>
      </w:pPr>
      <w:r>
        <w:rPr>
          <w:rFonts w:hint="eastAsia"/>
          <w:b/>
          <w:color w:val="000000"/>
          <w:sz w:val="24"/>
          <w:szCs w:val="20"/>
          <w:lang w:val="en-US" w:eastAsia="zh-CN"/>
        </w:rPr>
        <w:t>7</w:t>
      </w:r>
      <w:r>
        <w:rPr>
          <w:b/>
          <w:color w:val="000000"/>
          <w:sz w:val="24"/>
          <w:szCs w:val="20"/>
        </w:rPr>
        <w:t>．</w:t>
      </w:r>
      <w:r>
        <w:rPr>
          <w:rFonts w:hint="eastAsia"/>
          <w:b/>
          <w:color w:val="000000"/>
          <w:sz w:val="24"/>
          <w:szCs w:val="20"/>
        </w:rPr>
        <w:t>主要产品及产能</w:t>
      </w:r>
    </w:p>
    <w:p w14:paraId="7A4BB61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b/>
          <w:color w:val="000000"/>
          <w:sz w:val="24"/>
        </w:rPr>
      </w:pPr>
      <w:r>
        <w:rPr>
          <w:b/>
          <w:color w:val="000000"/>
          <w:sz w:val="24"/>
        </w:rPr>
        <w:t>表</w:t>
      </w:r>
      <w:r>
        <w:rPr>
          <w:rFonts w:hint="eastAsia"/>
          <w:b/>
          <w:color w:val="000000"/>
          <w:sz w:val="24"/>
          <w:lang w:val="en-US" w:eastAsia="zh-CN"/>
        </w:rPr>
        <w:t>2-5</w:t>
      </w:r>
      <w:r>
        <w:rPr>
          <w:b/>
          <w:color w:val="000000"/>
          <w:sz w:val="24"/>
        </w:rPr>
        <w:t xml:space="preserve">  </w:t>
      </w:r>
      <w:r>
        <w:rPr>
          <w:rFonts w:hint="eastAsia"/>
          <w:b/>
          <w:color w:val="000000"/>
          <w:sz w:val="24"/>
        </w:rPr>
        <w:t>项目</w:t>
      </w:r>
      <w:r>
        <w:rPr>
          <w:b/>
          <w:color w:val="000000"/>
          <w:sz w:val="24"/>
        </w:rPr>
        <w:t>产品方案一览表</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2140"/>
        <w:gridCol w:w="1388"/>
        <w:gridCol w:w="2376"/>
        <w:gridCol w:w="1362"/>
      </w:tblGrid>
      <w:tr w14:paraId="1CF9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5" w:type="pct"/>
            <w:noWrap w:val="0"/>
            <w:vAlign w:val="center"/>
          </w:tcPr>
          <w:p w14:paraId="600CDBF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color w:val="000000"/>
                <w:szCs w:val="21"/>
              </w:rPr>
            </w:pPr>
            <w:r>
              <w:rPr>
                <w:b/>
                <w:color w:val="000000"/>
                <w:szCs w:val="21"/>
              </w:rPr>
              <w:t>序号</w:t>
            </w:r>
          </w:p>
        </w:tc>
        <w:tc>
          <w:tcPr>
            <w:tcW w:w="1255" w:type="pct"/>
            <w:noWrap w:val="0"/>
            <w:vAlign w:val="center"/>
          </w:tcPr>
          <w:p w14:paraId="10F8A3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color w:val="000000"/>
                <w:szCs w:val="21"/>
              </w:rPr>
            </w:pPr>
            <w:r>
              <w:rPr>
                <w:b/>
                <w:color w:val="000000"/>
                <w:szCs w:val="21"/>
              </w:rPr>
              <w:t>名称</w:t>
            </w:r>
          </w:p>
        </w:tc>
        <w:tc>
          <w:tcPr>
            <w:tcW w:w="814" w:type="pct"/>
            <w:noWrap w:val="0"/>
            <w:vAlign w:val="center"/>
          </w:tcPr>
          <w:p w14:paraId="64991F9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color w:val="000000"/>
                <w:szCs w:val="21"/>
              </w:rPr>
            </w:pPr>
            <w:r>
              <w:rPr>
                <w:b/>
                <w:color w:val="000000"/>
                <w:szCs w:val="21"/>
              </w:rPr>
              <w:t>年产量</w:t>
            </w:r>
          </w:p>
        </w:tc>
        <w:tc>
          <w:tcPr>
            <w:tcW w:w="1394" w:type="pct"/>
            <w:noWrap w:val="0"/>
            <w:vAlign w:val="center"/>
          </w:tcPr>
          <w:p w14:paraId="04F0974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宋体"/>
                <w:b/>
                <w:color w:val="000000"/>
                <w:szCs w:val="21"/>
                <w:lang w:eastAsia="zh-CN"/>
              </w:rPr>
            </w:pPr>
            <w:r>
              <w:rPr>
                <w:rFonts w:hint="eastAsia"/>
                <w:b/>
                <w:color w:val="000000"/>
                <w:szCs w:val="21"/>
                <w:highlight w:val="none"/>
                <w:lang w:eastAsia="zh-CN"/>
              </w:rPr>
              <w:t>规格</w:t>
            </w:r>
          </w:p>
        </w:tc>
        <w:tc>
          <w:tcPr>
            <w:tcW w:w="799" w:type="pct"/>
            <w:noWrap w:val="0"/>
            <w:vAlign w:val="center"/>
          </w:tcPr>
          <w:p w14:paraId="6AA7E69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color w:val="000000"/>
                <w:szCs w:val="21"/>
              </w:rPr>
            </w:pPr>
            <w:r>
              <w:rPr>
                <w:b/>
                <w:color w:val="000000"/>
                <w:szCs w:val="21"/>
              </w:rPr>
              <w:t>单位</w:t>
            </w:r>
          </w:p>
        </w:tc>
      </w:tr>
      <w:tr w14:paraId="4FE8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pct"/>
            <w:noWrap w:val="0"/>
            <w:vAlign w:val="center"/>
          </w:tcPr>
          <w:p w14:paraId="6DD8EB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000000"/>
                <w:szCs w:val="21"/>
              </w:rPr>
            </w:pPr>
            <w:r>
              <w:rPr>
                <w:color w:val="000000"/>
                <w:szCs w:val="21"/>
              </w:rPr>
              <w:t>1</w:t>
            </w:r>
          </w:p>
        </w:tc>
        <w:tc>
          <w:tcPr>
            <w:tcW w:w="1255" w:type="pct"/>
            <w:noWrap w:val="0"/>
            <w:vAlign w:val="center"/>
          </w:tcPr>
          <w:p w14:paraId="2D0D634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PE水利专用管</w:t>
            </w:r>
          </w:p>
        </w:tc>
        <w:tc>
          <w:tcPr>
            <w:tcW w:w="814" w:type="pct"/>
            <w:noWrap w:val="0"/>
            <w:vAlign w:val="center"/>
          </w:tcPr>
          <w:p w14:paraId="16F21F2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9000</w:t>
            </w:r>
          </w:p>
        </w:tc>
        <w:tc>
          <w:tcPr>
            <w:tcW w:w="1394" w:type="pct"/>
            <w:noWrap w:val="0"/>
            <w:vAlign w:val="center"/>
          </w:tcPr>
          <w:p w14:paraId="1509AD3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直径20-1200mm</w:t>
            </w:r>
          </w:p>
        </w:tc>
        <w:tc>
          <w:tcPr>
            <w:tcW w:w="799" w:type="pct"/>
            <w:noWrap w:val="0"/>
            <w:vAlign w:val="center"/>
          </w:tcPr>
          <w:p w14:paraId="78F801B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000000"/>
                <w:szCs w:val="21"/>
              </w:rPr>
            </w:pPr>
            <w:r>
              <w:rPr>
                <w:rFonts w:hint="eastAsia"/>
                <w:color w:val="000000"/>
                <w:szCs w:val="21"/>
              </w:rPr>
              <w:t>t/a</w:t>
            </w:r>
          </w:p>
        </w:tc>
      </w:tr>
      <w:tr w14:paraId="740F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pct"/>
            <w:noWrap w:val="0"/>
            <w:vAlign w:val="center"/>
          </w:tcPr>
          <w:p w14:paraId="6682EBA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000000"/>
                <w:szCs w:val="21"/>
              </w:rPr>
            </w:pPr>
            <w:r>
              <w:rPr>
                <w:rFonts w:hint="eastAsia"/>
                <w:color w:val="000000"/>
                <w:szCs w:val="21"/>
              </w:rPr>
              <w:t>2</w:t>
            </w:r>
          </w:p>
        </w:tc>
        <w:tc>
          <w:tcPr>
            <w:tcW w:w="1255" w:type="pct"/>
            <w:noWrap w:val="0"/>
            <w:vAlign w:val="center"/>
          </w:tcPr>
          <w:p w14:paraId="45898E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szCs w:val="21"/>
                <w:lang w:eastAsia="zh-CN"/>
              </w:rPr>
            </w:pPr>
            <w:r>
              <w:rPr>
                <w:rFonts w:hint="eastAsia" w:ascii="Times New Roman" w:hAnsi="Times New Roman" w:eastAsia="宋体" w:cs="Times New Roman"/>
                <w:color w:val="000000"/>
                <w:szCs w:val="21"/>
                <w:lang w:val="en-US" w:eastAsia="zh-CN"/>
              </w:rPr>
              <w:t>MPP电力专用管</w:t>
            </w:r>
          </w:p>
        </w:tc>
        <w:tc>
          <w:tcPr>
            <w:tcW w:w="814" w:type="pct"/>
            <w:noWrap w:val="0"/>
            <w:vAlign w:val="center"/>
          </w:tcPr>
          <w:p w14:paraId="1DE5A81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10000</w:t>
            </w:r>
          </w:p>
        </w:tc>
        <w:tc>
          <w:tcPr>
            <w:tcW w:w="1394" w:type="pct"/>
            <w:noWrap w:val="0"/>
            <w:vAlign w:val="center"/>
          </w:tcPr>
          <w:p w14:paraId="0C9B01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直径50-315mm</w:t>
            </w:r>
          </w:p>
        </w:tc>
        <w:tc>
          <w:tcPr>
            <w:tcW w:w="799" w:type="pct"/>
            <w:noWrap w:val="0"/>
            <w:vAlign w:val="center"/>
          </w:tcPr>
          <w:p w14:paraId="1C18AA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000000"/>
                <w:szCs w:val="21"/>
              </w:rPr>
            </w:pPr>
            <w:r>
              <w:rPr>
                <w:rFonts w:hint="eastAsia"/>
                <w:color w:val="000000"/>
                <w:szCs w:val="21"/>
              </w:rPr>
              <w:t>t/a</w:t>
            </w:r>
          </w:p>
        </w:tc>
      </w:tr>
    </w:tbl>
    <w:p w14:paraId="2B8FAEDB">
      <w:pPr>
        <w:widowControl/>
        <w:spacing w:line="240" w:lineRule="atLeast"/>
        <w:jc w:val="left"/>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注：项目辅助产品为弯头，根据客户需要生产，工艺与PE水利专用管、MPP电力专用管相同，为PE水利专用管、MPP电力专用管配套管材。</w:t>
      </w:r>
    </w:p>
    <w:p w14:paraId="331E4A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cs="Times New Roman"/>
          <w:b w:val="0"/>
          <w:bCs/>
          <w:color w:val="000000"/>
          <w:sz w:val="24"/>
          <w:highlight w:val="none"/>
          <w:lang w:val="en-US" w:eastAsia="zh-CN"/>
        </w:rPr>
      </w:pPr>
      <w:r>
        <w:rPr>
          <w:rFonts w:hint="eastAsia" w:ascii="Times New Roman" w:hAnsi="Times New Roman" w:cs="Times New Roman"/>
          <w:b w:val="0"/>
          <w:bCs/>
          <w:color w:val="000000"/>
          <w:sz w:val="24"/>
          <w:highlight w:val="none"/>
          <w:lang w:val="en-US" w:eastAsia="zh-CN"/>
        </w:rPr>
        <w:t>本项目</w:t>
      </w:r>
      <w:r>
        <w:rPr>
          <w:rFonts w:hint="eastAsia" w:ascii="Times New Roman" w:hAnsi="Times New Roman" w:eastAsia="宋体" w:cs="Times New Roman"/>
          <w:color w:val="000000"/>
          <w:sz w:val="24"/>
          <w:szCs w:val="24"/>
          <w:lang w:val="en-US" w:eastAsia="zh-CN"/>
        </w:rPr>
        <w:t>PE水利专用管</w:t>
      </w:r>
      <w:r>
        <w:rPr>
          <w:rFonts w:hint="eastAsia" w:ascii="Times New Roman" w:hAnsi="Times New Roman" w:cs="Times New Roman"/>
          <w:b w:val="0"/>
          <w:bCs/>
          <w:color w:val="000000"/>
          <w:sz w:val="24"/>
          <w:szCs w:val="24"/>
          <w:highlight w:val="none"/>
          <w:lang w:val="en-US" w:eastAsia="zh-CN"/>
        </w:rPr>
        <w:t>产品质量标准执行《给水用聚乙烯（PE）管道系统 第2部分：管材》（GB/T13663.2-2018）标准，</w:t>
      </w:r>
      <w:r>
        <w:rPr>
          <w:rFonts w:hint="eastAsia" w:ascii="Times New Roman" w:hAnsi="Times New Roman" w:eastAsia="宋体" w:cs="Times New Roman"/>
          <w:color w:val="000000"/>
          <w:sz w:val="24"/>
          <w:szCs w:val="24"/>
          <w:lang w:val="en-US" w:eastAsia="zh-CN"/>
        </w:rPr>
        <w:t>MPP电力专用管</w:t>
      </w:r>
      <w:r>
        <w:rPr>
          <w:rFonts w:hint="eastAsia" w:ascii="Times New Roman" w:hAnsi="Times New Roman" w:cs="Times New Roman"/>
          <w:b w:val="0"/>
          <w:bCs/>
          <w:color w:val="000000"/>
          <w:sz w:val="24"/>
          <w:szCs w:val="24"/>
          <w:highlight w:val="none"/>
          <w:lang w:val="en-US" w:eastAsia="zh-CN"/>
        </w:rPr>
        <w:t>产品质量标准执行《电力电缆用导管技术条件 第7部分：非开挖用改性聚丙烯塑料电缆导管》-（DL/T802.7-2010）标准</w:t>
      </w:r>
      <w:r>
        <w:rPr>
          <w:rFonts w:hint="eastAsia" w:ascii="Times New Roman" w:hAnsi="Times New Roman" w:cs="Times New Roman"/>
          <w:b w:val="0"/>
          <w:bCs/>
          <w:color w:val="000000"/>
          <w:sz w:val="24"/>
          <w:highlight w:val="none"/>
          <w:lang w:val="en-US" w:eastAsia="zh-CN"/>
        </w:rPr>
        <w:t>。</w:t>
      </w:r>
    </w:p>
    <w:p w14:paraId="7D2F1AB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b/>
          <w:color w:val="000000"/>
          <w:sz w:val="24"/>
          <w:szCs w:val="20"/>
        </w:rPr>
      </w:pPr>
      <w:r>
        <w:rPr>
          <w:rFonts w:hint="eastAsia"/>
          <w:b/>
          <w:color w:val="000000"/>
          <w:sz w:val="24"/>
          <w:szCs w:val="20"/>
          <w:lang w:val="en-US" w:eastAsia="zh-CN"/>
        </w:rPr>
        <w:t>8</w:t>
      </w:r>
      <w:r>
        <w:rPr>
          <w:b/>
          <w:color w:val="000000"/>
          <w:sz w:val="24"/>
          <w:szCs w:val="20"/>
        </w:rPr>
        <w:t>．项目总投资</w:t>
      </w:r>
    </w:p>
    <w:p w14:paraId="1EC371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000000"/>
          <w:sz w:val="24"/>
          <w:szCs w:val="20"/>
        </w:rPr>
      </w:pPr>
      <w:r>
        <w:rPr>
          <w:color w:val="000000"/>
          <w:sz w:val="24"/>
        </w:rPr>
        <w:t>项目总投资</w:t>
      </w:r>
      <w:r>
        <w:rPr>
          <w:rFonts w:hint="eastAsia"/>
          <w:color w:val="000000"/>
          <w:sz w:val="24"/>
          <w:lang w:val="en-US" w:eastAsia="zh-CN"/>
        </w:rPr>
        <w:t>10000</w:t>
      </w:r>
      <w:r>
        <w:rPr>
          <w:color w:val="000000"/>
          <w:sz w:val="24"/>
        </w:rPr>
        <w:t>万元，其中环保投资</w:t>
      </w:r>
      <w:r>
        <w:rPr>
          <w:rFonts w:hint="eastAsia"/>
          <w:color w:val="000000"/>
          <w:sz w:val="24"/>
          <w:lang w:val="en-US" w:eastAsia="zh-CN"/>
        </w:rPr>
        <w:t>200</w:t>
      </w:r>
      <w:r>
        <w:rPr>
          <w:color w:val="000000"/>
          <w:sz w:val="24"/>
        </w:rPr>
        <w:t>万元，占总投资的</w:t>
      </w:r>
      <w:r>
        <w:rPr>
          <w:rFonts w:hint="eastAsia"/>
          <w:color w:val="000000"/>
          <w:sz w:val="24"/>
          <w:lang w:val="en-US" w:eastAsia="zh-CN"/>
        </w:rPr>
        <w:t>2</w:t>
      </w:r>
      <w:r>
        <w:rPr>
          <w:color w:val="000000"/>
          <w:sz w:val="24"/>
        </w:rPr>
        <w:t>%。</w:t>
      </w:r>
    </w:p>
    <w:p w14:paraId="5DEE560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b/>
          <w:color w:val="000000"/>
          <w:sz w:val="24"/>
          <w:szCs w:val="20"/>
        </w:rPr>
      </w:pPr>
      <w:r>
        <w:rPr>
          <w:rFonts w:hint="eastAsia"/>
          <w:b/>
          <w:color w:val="000000"/>
          <w:sz w:val="24"/>
          <w:szCs w:val="20"/>
          <w:lang w:val="en-US" w:eastAsia="zh-CN"/>
        </w:rPr>
        <w:t>9</w:t>
      </w:r>
      <w:r>
        <w:rPr>
          <w:b/>
          <w:color w:val="000000"/>
          <w:sz w:val="24"/>
          <w:szCs w:val="20"/>
        </w:rPr>
        <w:t>．公用工程</w:t>
      </w:r>
    </w:p>
    <w:p w14:paraId="07259FF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color w:val="000000"/>
        </w:rPr>
      </w:pPr>
      <w:r>
        <w:rPr>
          <w:rFonts w:hint="eastAsia"/>
          <w:bCs/>
          <w:color w:val="000000"/>
          <w:sz w:val="24"/>
        </w:rPr>
        <w:t>（1）给排水</w:t>
      </w:r>
    </w:p>
    <w:p w14:paraId="277168D4">
      <w:pPr>
        <w:keepNext w:val="0"/>
        <w:keepLines w:val="0"/>
        <w:pageBreakBefore w:val="0"/>
        <w:kinsoku/>
        <w:wordWrap/>
        <w:overflowPunct/>
        <w:topLinePunct w:val="0"/>
        <w:autoSpaceDE/>
        <w:autoSpaceDN/>
        <w:bidi w:val="0"/>
        <w:spacing w:line="480" w:lineRule="exact"/>
        <w:ind w:firstLine="480" w:firstLineChars="200"/>
        <w:textAlignment w:val="auto"/>
        <w:rPr>
          <w:rFonts w:hint="eastAsia"/>
          <w:color w:val="000000"/>
          <w:sz w:val="24"/>
          <w:szCs w:val="20"/>
        </w:rPr>
      </w:pPr>
      <w:r>
        <w:rPr>
          <w:color w:val="000000"/>
          <w:sz w:val="24"/>
          <w:szCs w:val="20"/>
        </w:rPr>
        <w:fldChar w:fldCharType="begin"/>
      </w:r>
      <w:r>
        <w:rPr>
          <w:color w:val="000000"/>
          <w:sz w:val="24"/>
          <w:szCs w:val="20"/>
        </w:rPr>
        <w:instrText xml:space="preserve"> = 1 \* GB3 \* MERGEFORMAT </w:instrText>
      </w:r>
      <w:r>
        <w:rPr>
          <w:color w:val="000000"/>
          <w:sz w:val="24"/>
          <w:szCs w:val="20"/>
        </w:rPr>
        <w:fldChar w:fldCharType="separate"/>
      </w:r>
      <w:r>
        <w:rPr>
          <w:color w:val="000000"/>
          <w:sz w:val="24"/>
          <w:szCs w:val="20"/>
        </w:rPr>
        <w:t>①</w:t>
      </w:r>
      <w:r>
        <w:rPr>
          <w:color w:val="000000"/>
          <w:sz w:val="24"/>
          <w:szCs w:val="20"/>
        </w:rPr>
        <w:fldChar w:fldCharType="end"/>
      </w:r>
      <w:r>
        <w:rPr>
          <w:rFonts w:hint="eastAsia"/>
          <w:color w:val="000000"/>
          <w:sz w:val="24"/>
          <w:szCs w:val="20"/>
        </w:rPr>
        <w:t>给水</w:t>
      </w:r>
    </w:p>
    <w:p w14:paraId="2FFB0C3E">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bCs/>
          <w:color w:val="000000"/>
          <w:sz w:val="24"/>
          <w:highlight w:val="yellow"/>
        </w:rPr>
      </w:pPr>
      <w:r>
        <w:rPr>
          <w:rFonts w:hint="eastAsia"/>
          <w:bCs/>
          <w:color w:val="000000"/>
          <w:sz w:val="24"/>
          <w:highlight w:val="none"/>
        </w:rPr>
        <w:t>项目用水</w:t>
      </w:r>
      <w:r>
        <w:rPr>
          <w:rFonts w:hint="eastAsia" w:ascii="Times New Roman" w:hAnsi="Times New Roman" w:eastAsia="宋体" w:cs="Times New Roman"/>
          <w:bCs/>
          <w:color w:val="000000"/>
          <w:sz w:val="24"/>
          <w:highlight w:val="none"/>
          <w:lang w:val="en-US" w:eastAsia="zh-CN"/>
        </w:rPr>
        <w:t>由园区供水管网</w:t>
      </w:r>
      <w:r>
        <w:rPr>
          <w:rFonts w:hint="eastAsia"/>
          <w:bCs/>
          <w:color w:val="000000"/>
          <w:sz w:val="24"/>
          <w:highlight w:val="none"/>
        </w:rPr>
        <w:t>提供，新鲜水用量为</w:t>
      </w:r>
      <w:r>
        <w:rPr>
          <w:rFonts w:hint="eastAsia"/>
          <w:bCs/>
          <w:color w:val="000000"/>
          <w:sz w:val="24"/>
          <w:highlight w:val="none"/>
          <w:lang w:val="en-US" w:eastAsia="zh-CN"/>
        </w:rPr>
        <w:t>6.845</w:t>
      </w:r>
      <w:r>
        <w:rPr>
          <w:rFonts w:hint="eastAsia"/>
          <w:bCs/>
          <w:color w:val="000000"/>
          <w:sz w:val="24"/>
          <w:highlight w:val="none"/>
        </w:rPr>
        <w:t>m</w:t>
      </w:r>
      <w:r>
        <w:rPr>
          <w:rFonts w:hint="eastAsia"/>
          <w:bCs/>
          <w:color w:val="000000"/>
          <w:sz w:val="24"/>
          <w:highlight w:val="none"/>
          <w:vertAlign w:val="superscript"/>
        </w:rPr>
        <w:t>3</w:t>
      </w:r>
      <w:r>
        <w:rPr>
          <w:rFonts w:hint="eastAsia"/>
          <w:bCs/>
          <w:color w:val="000000"/>
          <w:sz w:val="24"/>
          <w:highlight w:val="none"/>
        </w:rPr>
        <w:t>/d</w:t>
      </w:r>
      <w:r>
        <w:rPr>
          <w:rFonts w:hint="eastAsia"/>
          <w:color w:val="000000"/>
          <w:sz w:val="24"/>
          <w:highlight w:val="none"/>
        </w:rPr>
        <w:t>（</w:t>
      </w:r>
      <w:r>
        <w:rPr>
          <w:rFonts w:hint="eastAsia"/>
          <w:color w:val="000000"/>
          <w:sz w:val="24"/>
          <w:highlight w:val="none"/>
          <w:lang w:val="en-US" w:eastAsia="zh-CN"/>
        </w:rPr>
        <w:t>2053.5</w:t>
      </w:r>
      <w:r>
        <w:rPr>
          <w:color w:val="000000"/>
          <w:sz w:val="24"/>
          <w:highlight w:val="none"/>
        </w:rPr>
        <w:t>m</w:t>
      </w:r>
      <w:r>
        <w:rPr>
          <w:color w:val="000000"/>
          <w:sz w:val="24"/>
          <w:highlight w:val="none"/>
          <w:vertAlign w:val="superscript"/>
        </w:rPr>
        <w:t>3</w:t>
      </w:r>
      <w:r>
        <w:rPr>
          <w:color w:val="000000"/>
          <w:sz w:val="24"/>
          <w:highlight w:val="none"/>
        </w:rPr>
        <w:t>/</w:t>
      </w:r>
      <w:r>
        <w:rPr>
          <w:rFonts w:hint="eastAsia"/>
          <w:color w:val="000000"/>
          <w:sz w:val="24"/>
          <w:highlight w:val="none"/>
        </w:rPr>
        <w:t>a）</w:t>
      </w:r>
      <w:r>
        <w:rPr>
          <w:rFonts w:hint="eastAsia"/>
          <w:bCs/>
          <w:color w:val="000000"/>
          <w:sz w:val="24"/>
          <w:highlight w:val="none"/>
        </w:rPr>
        <w:t>，主要为</w:t>
      </w:r>
      <w:r>
        <w:rPr>
          <w:rFonts w:hint="eastAsia"/>
          <w:bCs/>
          <w:color w:val="000000"/>
          <w:sz w:val="24"/>
          <w:highlight w:val="none"/>
          <w:lang w:eastAsia="zh-CN"/>
        </w:rPr>
        <w:t>冷却用水及</w:t>
      </w:r>
      <w:r>
        <w:rPr>
          <w:rFonts w:hint="eastAsia"/>
          <w:bCs/>
          <w:color w:val="000000"/>
          <w:sz w:val="24"/>
          <w:highlight w:val="none"/>
        </w:rPr>
        <w:t>职工生活用水。</w:t>
      </w:r>
    </w:p>
    <w:p w14:paraId="5CB564A0">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sz w:val="24"/>
          <w:szCs w:val="18"/>
          <w:highlight w:val="none"/>
          <w:lang w:eastAsia="zh-CN"/>
        </w:rPr>
      </w:pPr>
      <w:r>
        <w:rPr>
          <w:rFonts w:hint="eastAsia"/>
          <w:color w:val="000000"/>
          <w:sz w:val="24"/>
          <w:szCs w:val="18"/>
          <w:highlight w:val="none"/>
          <w:lang w:eastAsia="zh-CN"/>
        </w:rPr>
        <w:t>冷却用水：</w:t>
      </w:r>
    </w:p>
    <w:p w14:paraId="4701F081">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sz w:val="24"/>
          <w:szCs w:val="18"/>
          <w:highlight w:val="none"/>
          <w:lang w:val="en-US" w:eastAsia="zh-CN"/>
        </w:rPr>
      </w:pPr>
      <w:r>
        <w:rPr>
          <w:rFonts w:hint="eastAsia"/>
          <w:color w:val="000000"/>
          <w:sz w:val="24"/>
          <w:szCs w:val="18"/>
          <w:highlight w:val="none"/>
          <w:lang w:eastAsia="zh-CN"/>
        </w:rPr>
        <w:t>根据企业提供资料，项目设置</w:t>
      </w:r>
      <w:r>
        <w:rPr>
          <w:rFonts w:hint="eastAsia"/>
          <w:color w:val="000000"/>
          <w:sz w:val="24"/>
          <w:szCs w:val="18"/>
          <w:highlight w:val="none"/>
          <w:lang w:val="en-US" w:eastAsia="zh-CN"/>
        </w:rPr>
        <w:t>1座100m</w:t>
      </w:r>
      <w:r>
        <w:rPr>
          <w:rFonts w:hint="eastAsia"/>
          <w:color w:val="000000"/>
          <w:sz w:val="24"/>
          <w:szCs w:val="18"/>
          <w:highlight w:val="none"/>
          <w:vertAlign w:val="superscript"/>
          <w:lang w:val="en-US" w:eastAsia="zh-CN"/>
        </w:rPr>
        <w:t>3</w:t>
      </w:r>
      <w:r>
        <w:rPr>
          <w:rFonts w:hint="eastAsia"/>
          <w:color w:val="000000"/>
          <w:sz w:val="24"/>
          <w:szCs w:val="18"/>
          <w:highlight w:val="none"/>
          <w:lang w:val="en-US" w:eastAsia="zh-CN"/>
        </w:rPr>
        <w:t>循环冷却水池，水池内储存循环冷却水，供水至挤出及冷却工序使用，冷却水循环使用，为保障水质与冷却效果，每年定期外排。</w:t>
      </w:r>
    </w:p>
    <w:p w14:paraId="78B06D61">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eastAsia="zh-CN"/>
        </w:rPr>
        <w:t>参考《工业循环冷却水处理设计规范》（GB/T50050-2017）</w:t>
      </w: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浓缩倍数公式如下：</w:t>
      </w:r>
    </w:p>
    <w:p w14:paraId="7B3CF12B">
      <w:pPr>
        <w:keepNext w:val="0"/>
        <w:keepLines w:val="0"/>
        <w:pageBreakBefore w:val="0"/>
        <w:widowControl w:val="0"/>
        <w:kinsoku/>
        <w:wordWrap/>
        <w:overflowPunct/>
        <w:topLinePunct w:val="0"/>
        <w:autoSpaceDE/>
        <w:autoSpaceDN/>
        <w:bidi w:val="0"/>
        <w:adjustRightInd w:val="0"/>
        <w:snapToGrid w:val="0"/>
        <w:spacing w:line="240" w:lineRule="auto"/>
        <w:ind w:firstLine="720" w:firstLineChars="300"/>
        <w:textAlignment w:val="auto"/>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position w:val="-30"/>
          <w:sz w:val="24"/>
          <w:szCs w:val="24"/>
          <w:highlight w:val="none"/>
          <w:lang w:val="en-US" w:eastAsia="zh-CN"/>
        </w:rPr>
        <w:object>
          <v:shape id="_x0000_i1025" o:spt="75" type="#_x0000_t75" style="height:34pt;width:66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r>
        <w:rPr>
          <w:rFonts w:hint="eastAsia" w:ascii="Times New Roman" w:hAnsi="Times New Roman" w:cs="Times New Roman"/>
          <w:color w:val="000000"/>
          <w:sz w:val="24"/>
          <w:szCs w:val="24"/>
          <w:highlight w:val="none"/>
          <w:lang w:val="en-US" w:eastAsia="zh-CN"/>
        </w:rPr>
        <w:t xml:space="preserve">   </w:t>
      </w:r>
      <w:r>
        <w:rPr>
          <w:rFonts w:hint="eastAsia" w:ascii="Times New Roman" w:hAnsi="Times New Roman" w:cs="Times New Roman"/>
          <w:color w:val="000000"/>
          <w:position w:val="-12"/>
          <w:sz w:val="24"/>
          <w:szCs w:val="24"/>
          <w:highlight w:val="none"/>
          <w:lang w:val="en-US" w:eastAsia="zh-CN"/>
        </w:rPr>
        <w:object>
          <v:shape id="_x0000_i1026" o:spt="75" type="#_x0000_t75" style="height:18pt;width:90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p>
    <w:p w14:paraId="4150064A">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default"/>
          <w:color w:val="000000"/>
          <w:sz w:val="24"/>
          <w:szCs w:val="18"/>
          <w:highlight w:val="none"/>
          <w:lang w:val="en-US" w:eastAsia="zh-CN"/>
        </w:rPr>
      </w:pPr>
      <w:r>
        <w:rPr>
          <w:rFonts w:hint="eastAsia"/>
          <w:color w:val="000000"/>
          <w:sz w:val="24"/>
          <w:szCs w:val="18"/>
          <w:highlight w:val="none"/>
          <w:lang w:val="en-US" w:eastAsia="zh-CN"/>
        </w:rPr>
        <w:t>式中：N为浓缩倍数，Q</w:t>
      </w:r>
      <w:r>
        <w:rPr>
          <w:rFonts w:hint="eastAsia"/>
          <w:color w:val="000000"/>
          <w:sz w:val="24"/>
          <w:szCs w:val="18"/>
          <w:highlight w:val="none"/>
          <w:vertAlign w:val="subscript"/>
          <w:lang w:val="en-US" w:eastAsia="zh-CN"/>
        </w:rPr>
        <w:t>m</w:t>
      </w:r>
      <w:r>
        <w:rPr>
          <w:rFonts w:hint="eastAsia"/>
          <w:color w:val="000000"/>
          <w:sz w:val="24"/>
          <w:szCs w:val="18"/>
          <w:highlight w:val="none"/>
          <w:lang w:val="en-US" w:eastAsia="zh-CN"/>
        </w:rPr>
        <w:t>为补充水量，Q</w:t>
      </w:r>
      <w:r>
        <w:rPr>
          <w:rFonts w:hint="eastAsia"/>
          <w:color w:val="000000"/>
          <w:sz w:val="24"/>
          <w:szCs w:val="18"/>
          <w:highlight w:val="none"/>
          <w:vertAlign w:val="subscript"/>
          <w:lang w:val="en-US" w:eastAsia="zh-CN"/>
        </w:rPr>
        <w:t>b</w:t>
      </w:r>
      <w:r>
        <w:rPr>
          <w:rFonts w:hint="eastAsia"/>
          <w:color w:val="000000"/>
          <w:sz w:val="24"/>
          <w:szCs w:val="18"/>
          <w:highlight w:val="none"/>
          <w:lang w:val="en-US" w:eastAsia="zh-CN"/>
        </w:rPr>
        <w:t>为排污水量，Q</w:t>
      </w:r>
      <w:r>
        <w:rPr>
          <w:rFonts w:hint="eastAsia"/>
          <w:color w:val="000000"/>
          <w:sz w:val="24"/>
          <w:szCs w:val="18"/>
          <w:highlight w:val="none"/>
          <w:vertAlign w:val="subscript"/>
          <w:lang w:val="en-US" w:eastAsia="zh-CN"/>
        </w:rPr>
        <w:t>w</w:t>
      </w:r>
      <w:r>
        <w:rPr>
          <w:rFonts w:hint="eastAsia"/>
          <w:color w:val="000000"/>
          <w:sz w:val="24"/>
          <w:szCs w:val="18"/>
          <w:highlight w:val="none"/>
          <w:lang w:val="en-US" w:eastAsia="zh-CN"/>
        </w:rPr>
        <w:t>为风吹损失水量，Q</w:t>
      </w:r>
      <w:r>
        <w:rPr>
          <w:rFonts w:hint="eastAsia"/>
          <w:color w:val="000000"/>
          <w:sz w:val="24"/>
          <w:szCs w:val="18"/>
          <w:highlight w:val="none"/>
          <w:vertAlign w:val="subscript"/>
          <w:lang w:val="en-US" w:eastAsia="zh-CN"/>
        </w:rPr>
        <w:t>e</w:t>
      </w:r>
      <w:r>
        <w:rPr>
          <w:rFonts w:hint="eastAsia"/>
          <w:color w:val="000000"/>
          <w:sz w:val="24"/>
          <w:szCs w:val="18"/>
          <w:highlight w:val="none"/>
          <w:lang w:val="en-US" w:eastAsia="zh-CN"/>
        </w:rPr>
        <w:t>为蒸发损失水量。</w:t>
      </w:r>
    </w:p>
    <w:p w14:paraId="42554966">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sz w:val="24"/>
          <w:szCs w:val="18"/>
          <w:highlight w:val="none"/>
          <w:lang w:eastAsia="zh-CN"/>
        </w:rPr>
      </w:pPr>
      <w:r>
        <w:rPr>
          <w:rFonts w:hint="eastAsia" w:ascii="Times New Roman" w:hAnsi="Times New Roman" w:cs="Times New Roman"/>
          <w:color w:val="000000"/>
          <w:sz w:val="24"/>
          <w:szCs w:val="24"/>
          <w:highlight w:val="none"/>
          <w:lang w:eastAsia="zh-CN"/>
        </w:rPr>
        <w:t>项目</w:t>
      </w:r>
      <w:r>
        <w:rPr>
          <w:rFonts w:hint="default" w:ascii="Times New Roman" w:hAnsi="Times New Roman" w:cs="Times New Roman"/>
          <w:color w:val="000000"/>
          <w:sz w:val="24"/>
          <w:szCs w:val="24"/>
          <w:highlight w:val="none"/>
          <w:lang w:eastAsia="zh-CN"/>
        </w:rPr>
        <w:t>循环水泵</w:t>
      </w:r>
      <w:r>
        <w:rPr>
          <w:rFonts w:hint="eastAsia" w:ascii="Times New Roman" w:hAnsi="Times New Roman" w:cs="Times New Roman"/>
          <w:color w:val="000000"/>
          <w:sz w:val="24"/>
          <w:szCs w:val="24"/>
          <w:highlight w:val="none"/>
          <w:lang w:eastAsia="zh-CN"/>
        </w:rPr>
        <w:t>流量</w:t>
      </w:r>
      <w:r>
        <w:rPr>
          <w:rFonts w:hint="default" w:ascii="Times New Roman" w:hAnsi="Times New Roman" w:cs="Times New Roman"/>
          <w:color w:val="000000"/>
          <w:sz w:val="24"/>
          <w:szCs w:val="24"/>
          <w:highlight w:val="none"/>
          <w:lang w:eastAsia="zh-CN"/>
        </w:rPr>
        <w:t>为</w:t>
      </w:r>
      <w:r>
        <w:rPr>
          <w:rFonts w:hint="eastAsia" w:ascii="Times New Roman" w:hAnsi="Times New Roman" w:cs="Times New Roman"/>
          <w:color w:val="000000"/>
          <w:sz w:val="24"/>
          <w:szCs w:val="24"/>
          <w:highlight w:val="none"/>
          <w:lang w:val="en-US" w:eastAsia="zh-CN"/>
        </w:rPr>
        <w:t>16</w:t>
      </w:r>
      <w:r>
        <w:rPr>
          <w:rFonts w:hint="default" w:ascii="Times New Roman" w:hAnsi="Times New Roman" w:cs="Times New Roman"/>
          <w:color w:val="000000"/>
          <w:sz w:val="24"/>
          <w:szCs w:val="24"/>
          <w:highlight w:val="none"/>
          <w:lang w:eastAsia="zh-CN"/>
        </w:rPr>
        <w:t>m</w:t>
      </w:r>
      <w:r>
        <w:rPr>
          <w:rFonts w:hint="default" w:ascii="Times New Roman" w:hAnsi="Times New Roman" w:cs="Times New Roman"/>
          <w:color w:val="000000"/>
          <w:sz w:val="24"/>
          <w:szCs w:val="24"/>
          <w:highlight w:val="none"/>
          <w:vertAlign w:val="superscript"/>
          <w:lang w:eastAsia="zh-CN"/>
        </w:rPr>
        <w:t>3</w:t>
      </w:r>
      <w:r>
        <w:rPr>
          <w:rFonts w:hint="default" w:ascii="Times New Roman" w:hAnsi="Times New Roman" w:cs="Times New Roman"/>
          <w:color w:val="000000"/>
          <w:sz w:val="24"/>
          <w:szCs w:val="24"/>
          <w:highlight w:val="none"/>
          <w:lang w:eastAsia="zh-CN"/>
        </w:rPr>
        <w:t>/h</w:t>
      </w:r>
      <w:r>
        <w:rPr>
          <w:rFonts w:hint="eastAsia" w:ascii="Times New Roman" w:hAnsi="Times New Roman" w:cs="Times New Roman"/>
          <w:color w:val="000000"/>
          <w:sz w:val="24"/>
          <w:szCs w:val="24"/>
          <w:highlight w:val="none"/>
          <w:lang w:eastAsia="zh-CN"/>
        </w:rPr>
        <w:t>，循环水量为</w:t>
      </w:r>
      <w:r>
        <w:rPr>
          <w:rFonts w:hint="eastAsia" w:ascii="Times New Roman" w:hAnsi="Times New Roman" w:cs="Times New Roman"/>
          <w:color w:val="000000"/>
          <w:sz w:val="24"/>
          <w:szCs w:val="24"/>
          <w:highlight w:val="none"/>
          <w:lang w:val="en-US" w:eastAsia="zh-CN"/>
        </w:rPr>
        <w:t>384</w:t>
      </w:r>
      <w:r>
        <w:rPr>
          <w:rFonts w:hint="default" w:ascii="Times New Roman" w:hAnsi="Times New Roman" w:cs="Times New Roman"/>
          <w:color w:val="000000"/>
          <w:sz w:val="24"/>
          <w:szCs w:val="24"/>
          <w:highlight w:val="none"/>
          <w:lang w:eastAsia="zh-CN"/>
        </w:rPr>
        <w:t>m</w:t>
      </w:r>
      <w:r>
        <w:rPr>
          <w:rFonts w:hint="default" w:ascii="Times New Roman" w:hAnsi="Times New Roman" w:cs="Times New Roman"/>
          <w:color w:val="000000"/>
          <w:sz w:val="24"/>
          <w:szCs w:val="24"/>
          <w:highlight w:val="none"/>
          <w:vertAlign w:val="superscript"/>
          <w:lang w:eastAsia="zh-CN"/>
        </w:rPr>
        <w:t>3</w:t>
      </w:r>
      <w:r>
        <w:rPr>
          <w:rFonts w:hint="eastAsia" w:ascii="Times New Roman" w:hAnsi="Times New Roman" w:eastAsia="宋体" w:cs="Times New Roman"/>
          <w:b w:val="0"/>
          <w:bCs/>
          <w:color w:val="000000"/>
          <w:sz w:val="24"/>
          <w:szCs w:val="24"/>
          <w:highlight w:val="none"/>
          <w:lang w:val="en-US" w:eastAsia="zh-CN"/>
        </w:rPr>
        <w:t>。</w:t>
      </w:r>
      <w:r>
        <w:rPr>
          <w:rFonts w:hint="eastAsia" w:ascii="Times New Roman" w:hAnsi="Times New Roman" w:cs="Times New Roman"/>
          <w:color w:val="000000"/>
          <w:sz w:val="24"/>
          <w:szCs w:val="24"/>
          <w:highlight w:val="none"/>
          <w:lang w:eastAsia="zh-CN"/>
        </w:rPr>
        <w:t>项目蒸发</w:t>
      </w:r>
      <w:r>
        <w:rPr>
          <w:rFonts w:hint="default" w:ascii="Times New Roman" w:hAnsi="Times New Roman" w:cs="Times New Roman"/>
          <w:color w:val="000000"/>
          <w:sz w:val="24"/>
          <w:szCs w:val="24"/>
          <w:highlight w:val="none"/>
          <w:lang w:eastAsia="zh-CN"/>
        </w:rPr>
        <w:t>损失水量占循环水量的</w:t>
      </w:r>
      <w:r>
        <w:rPr>
          <w:rFonts w:hint="eastAsia" w:ascii="Times New Roman" w:hAnsi="Times New Roman" w:cs="Times New Roman"/>
          <w:color w:val="000000"/>
          <w:sz w:val="24"/>
          <w:szCs w:val="24"/>
          <w:highlight w:val="none"/>
          <w:lang w:val="en-US" w:eastAsia="zh-CN"/>
        </w:rPr>
        <w:t>1</w:t>
      </w:r>
      <w:r>
        <w:rPr>
          <w:rFonts w:hint="default"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eastAsia="zh-CN"/>
        </w:rPr>
        <w:t>风吹损失水量</w:t>
      </w:r>
      <w:r>
        <w:rPr>
          <w:rFonts w:hint="default" w:ascii="Times New Roman" w:hAnsi="Times New Roman" w:cs="Times New Roman"/>
          <w:color w:val="000000"/>
          <w:sz w:val="24"/>
          <w:szCs w:val="24"/>
          <w:highlight w:val="none"/>
          <w:lang w:eastAsia="zh-CN"/>
        </w:rPr>
        <w:t>按循环水量的</w:t>
      </w:r>
      <w:r>
        <w:rPr>
          <w:rFonts w:hint="eastAsia" w:ascii="Times New Roman" w:hAnsi="Times New Roman" w:cs="Times New Roman"/>
          <w:color w:val="000000"/>
          <w:sz w:val="24"/>
          <w:szCs w:val="24"/>
          <w:highlight w:val="none"/>
          <w:lang w:val="en-US" w:eastAsia="zh-CN"/>
        </w:rPr>
        <w:t>0.1</w:t>
      </w:r>
      <w:r>
        <w:rPr>
          <w:rFonts w:hint="default" w:ascii="Times New Roman" w:hAnsi="Times New Roman" w:cs="Times New Roman"/>
          <w:color w:val="000000"/>
          <w:sz w:val="24"/>
          <w:szCs w:val="24"/>
          <w:highlight w:val="none"/>
          <w:lang w:eastAsia="zh-CN"/>
        </w:rPr>
        <w:t>%计，</w:t>
      </w:r>
      <w:r>
        <w:rPr>
          <w:rFonts w:hint="eastAsia" w:ascii="Times New Roman" w:hAnsi="Times New Roman" w:cs="Times New Roman"/>
          <w:color w:val="000000"/>
          <w:sz w:val="24"/>
          <w:szCs w:val="24"/>
          <w:highlight w:val="none"/>
          <w:lang w:eastAsia="zh-CN"/>
        </w:rPr>
        <w:t>则</w:t>
      </w:r>
      <w:r>
        <w:rPr>
          <w:rFonts w:hint="eastAsia"/>
          <w:color w:val="000000"/>
          <w:sz w:val="24"/>
          <w:szCs w:val="18"/>
          <w:highlight w:val="none"/>
          <w:lang w:val="en-US" w:eastAsia="zh-CN"/>
        </w:rPr>
        <w:t>风吹损失水量Q</w:t>
      </w:r>
      <w:r>
        <w:rPr>
          <w:rFonts w:hint="eastAsia"/>
          <w:color w:val="000000"/>
          <w:sz w:val="24"/>
          <w:szCs w:val="18"/>
          <w:highlight w:val="none"/>
          <w:vertAlign w:val="subscript"/>
          <w:lang w:val="en-US" w:eastAsia="zh-CN"/>
        </w:rPr>
        <w:t>w</w:t>
      </w:r>
      <w:r>
        <w:rPr>
          <w:rFonts w:hint="eastAsia"/>
          <w:color w:val="000000"/>
          <w:sz w:val="24"/>
          <w:szCs w:val="18"/>
          <w:highlight w:val="none"/>
          <w:lang w:val="en-US" w:eastAsia="zh-CN"/>
        </w:rPr>
        <w:t>为0.384</w:t>
      </w:r>
      <w:r>
        <w:rPr>
          <w:rFonts w:hint="default" w:ascii="Times New Roman" w:hAnsi="Times New Roman" w:cs="Times New Roman"/>
          <w:color w:val="000000"/>
          <w:sz w:val="24"/>
          <w:szCs w:val="24"/>
          <w:highlight w:val="none"/>
          <w:lang w:eastAsia="zh-CN"/>
        </w:rPr>
        <w:t>m</w:t>
      </w:r>
      <w:r>
        <w:rPr>
          <w:rFonts w:hint="default" w:ascii="Times New Roman" w:hAnsi="Times New Roman" w:cs="Times New Roman"/>
          <w:color w:val="000000"/>
          <w:sz w:val="24"/>
          <w:szCs w:val="24"/>
          <w:highlight w:val="none"/>
          <w:vertAlign w:val="superscript"/>
          <w:lang w:eastAsia="zh-CN"/>
        </w:rPr>
        <w:t>3</w:t>
      </w:r>
      <w:r>
        <w:rPr>
          <w:rFonts w:hint="default" w:ascii="Times New Roman" w:hAnsi="Times New Roman" w:cs="Times New Roman"/>
          <w:color w:val="000000"/>
          <w:sz w:val="24"/>
          <w:szCs w:val="24"/>
          <w:highlight w:val="none"/>
          <w:lang w:eastAsia="zh-CN"/>
        </w:rPr>
        <w:t>/d</w:t>
      </w:r>
      <w:r>
        <w:rPr>
          <w:rFonts w:hint="eastAsia" w:ascii="Times New Roman" w:hAnsi="Times New Roman" w:cs="Times New Roman"/>
          <w:color w:val="000000"/>
          <w:sz w:val="24"/>
          <w:szCs w:val="24"/>
          <w:highlight w:val="none"/>
          <w:lang w:eastAsia="zh-CN"/>
        </w:rPr>
        <w:t>，</w:t>
      </w:r>
      <w:r>
        <w:rPr>
          <w:rFonts w:hint="eastAsia"/>
          <w:color w:val="000000"/>
          <w:sz w:val="24"/>
          <w:szCs w:val="18"/>
          <w:highlight w:val="none"/>
          <w:lang w:val="en-US" w:eastAsia="zh-CN"/>
        </w:rPr>
        <w:t>蒸发损失水量Q</w:t>
      </w:r>
      <w:r>
        <w:rPr>
          <w:rFonts w:hint="eastAsia"/>
          <w:color w:val="000000"/>
          <w:sz w:val="24"/>
          <w:szCs w:val="18"/>
          <w:highlight w:val="none"/>
          <w:vertAlign w:val="subscript"/>
          <w:lang w:val="en-US" w:eastAsia="zh-CN"/>
        </w:rPr>
        <w:t>e</w:t>
      </w:r>
      <w:r>
        <w:rPr>
          <w:rFonts w:hint="eastAsia"/>
          <w:color w:val="000000"/>
          <w:sz w:val="24"/>
          <w:szCs w:val="18"/>
          <w:highlight w:val="none"/>
          <w:lang w:val="en-US" w:eastAsia="zh-CN"/>
        </w:rPr>
        <w:t>为3.84</w:t>
      </w:r>
      <w:r>
        <w:rPr>
          <w:rFonts w:hint="default" w:ascii="Times New Roman" w:hAnsi="Times New Roman" w:cs="Times New Roman"/>
          <w:color w:val="000000"/>
          <w:sz w:val="24"/>
          <w:szCs w:val="24"/>
          <w:highlight w:val="none"/>
          <w:lang w:eastAsia="zh-CN"/>
        </w:rPr>
        <w:t>m</w:t>
      </w:r>
      <w:r>
        <w:rPr>
          <w:rFonts w:hint="default" w:ascii="Times New Roman" w:hAnsi="Times New Roman" w:cs="Times New Roman"/>
          <w:color w:val="000000"/>
          <w:sz w:val="24"/>
          <w:szCs w:val="24"/>
          <w:highlight w:val="none"/>
          <w:vertAlign w:val="superscript"/>
          <w:lang w:eastAsia="zh-CN"/>
        </w:rPr>
        <w:t>3</w:t>
      </w:r>
      <w:r>
        <w:rPr>
          <w:rFonts w:hint="default" w:ascii="Times New Roman" w:hAnsi="Times New Roman" w:cs="Times New Roman"/>
          <w:color w:val="000000"/>
          <w:sz w:val="24"/>
          <w:szCs w:val="24"/>
          <w:highlight w:val="none"/>
          <w:lang w:eastAsia="zh-CN"/>
        </w:rPr>
        <w:t>/d</w:t>
      </w:r>
      <w:r>
        <w:rPr>
          <w:rFonts w:hint="eastAsia" w:ascii="Times New Roman" w:hAnsi="Times New Roman" w:cs="Times New Roman"/>
          <w:color w:val="000000"/>
          <w:sz w:val="24"/>
          <w:szCs w:val="24"/>
          <w:highlight w:val="none"/>
          <w:lang w:eastAsia="zh-CN"/>
        </w:rPr>
        <w:t>，浓缩倍数取值</w:t>
      </w:r>
      <w:r>
        <w:rPr>
          <w:rFonts w:hint="eastAsia" w:ascii="Times New Roman" w:hAnsi="Times New Roman" w:cs="Times New Roman"/>
          <w:color w:val="000000"/>
          <w:sz w:val="24"/>
          <w:szCs w:val="24"/>
          <w:highlight w:val="none"/>
          <w:lang w:val="en-US" w:eastAsia="zh-CN"/>
        </w:rPr>
        <w:t>3，带入上述公式计算可得</w:t>
      </w:r>
      <w:r>
        <w:rPr>
          <w:rFonts w:hint="eastAsia"/>
          <w:color w:val="000000"/>
          <w:sz w:val="24"/>
          <w:szCs w:val="18"/>
          <w:highlight w:val="none"/>
          <w:lang w:val="en-US" w:eastAsia="zh-CN"/>
        </w:rPr>
        <w:t>排污水量为1.536</w:t>
      </w:r>
      <w:r>
        <w:rPr>
          <w:rFonts w:hint="default" w:ascii="Times New Roman" w:hAnsi="Times New Roman" w:cs="Times New Roman"/>
          <w:color w:val="000000"/>
          <w:sz w:val="24"/>
          <w:szCs w:val="24"/>
          <w:highlight w:val="none"/>
          <w:lang w:eastAsia="zh-CN"/>
        </w:rPr>
        <w:t>m</w:t>
      </w:r>
      <w:r>
        <w:rPr>
          <w:rFonts w:hint="default" w:ascii="Times New Roman" w:hAnsi="Times New Roman" w:cs="Times New Roman"/>
          <w:color w:val="000000"/>
          <w:sz w:val="24"/>
          <w:szCs w:val="24"/>
          <w:highlight w:val="none"/>
          <w:vertAlign w:val="superscript"/>
          <w:lang w:eastAsia="zh-CN"/>
        </w:rPr>
        <w:t>3</w:t>
      </w:r>
      <w:r>
        <w:rPr>
          <w:rFonts w:hint="default" w:ascii="Times New Roman" w:hAnsi="Times New Roman" w:cs="Times New Roman"/>
          <w:color w:val="000000"/>
          <w:sz w:val="24"/>
          <w:szCs w:val="24"/>
          <w:highlight w:val="none"/>
          <w:lang w:eastAsia="zh-CN"/>
        </w:rPr>
        <w:t>/d</w:t>
      </w:r>
      <w:r>
        <w:rPr>
          <w:rFonts w:hint="eastAsia" w:ascii="Times New Roman" w:hAnsi="Times New Roman" w:cs="Times New Roman"/>
          <w:color w:val="000000"/>
          <w:sz w:val="24"/>
          <w:szCs w:val="24"/>
          <w:highlight w:val="none"/>
          <w:lang w:eastAsia="zh-CN"/>
        </w:rPr>
        <w:t>，</w:t>
      </w:r>
      <w:r>
        <w:rPr>
          <w:rFonts w:hint="default" w:ascii="Times New Roman" w:hAnsi="Times New Roman" w:cs="Times New Roman"/>
          <w:color w:val="000000"/>
          <w:sz w:val="24"/>
          <w:szCs w:val="24"/>
          <w:highlight w:val="none"/>
          <w:lang w:eastAsia="zh-CN"/>
        </w:rPr>
        <w:t>则补水量为</w:t>
      </w:r>
      <w:r>
        <w:rPr>
          <w:rFonts w:hint="eastAsia" w:ascii="Times New Roman" w:hAnsi="Times New Roman" w:cs="Times New Roman"/>
          <w:color w:val="000000"/>
          <w:sz w:val="24"/>
          <w:szCs w:val="24"/>
          <w:highlight w:val="none"/>
          <w:lang w:val="en-US" w:eastAsia="zh-CN"/>
        </w:rPr>
        <w:t>1.536</w:t>
      </w:r>
      <w:r>
        <w:rPr>
          <w:rFonts w:hint="default" w:ascii="Times New Roman" w:hAnsi="Times New Roman" w:cs="Times New Roman"/>
          <w:color w:val="000000"/>
          <w:sz w:val="24"/>
          <w:szCs w:val="24"/>
          <w:highlight w:val="none"/>
          <w:lang w:eastAsia="zh-CN"/>
        </w:rPr>
        <w:t>m</w:t>
      </w:r>
      <w:r>
        <w:rPr>
          <w:rFonts w:hint="default" w:ascii="Times New Roman" w:hAnsi="Times New Roman" w:cs="Times New Roman"/>
          <w:color w:val="000000"/>
          <w:sz w:val="24"/>
          <w:szCs w:val="24"/>
          <w:highlight w:val="none"/>
          <w:vertAlign w:val="superscript"/>
          <w:lang w:eastAsia="zh-CN"/>
        </w:rPr>
        <w:t>3</w:t>
      </w:r>
      <w:r>
        <w:rPr>
          <w:rFonts w:hint="default" w:ascii="Times New Roman" w:hAnsi="Times New Roman" w:cs="Times New Roman"/>
          <w:color w:val="000000"/>
          <w:sz w:val="24"/>
          <w:szCs w:val="24"/>
          <w:highlight w:val="none"/>
          <w:lang w:eastAsia="zh-CN"/>
        </w:rPr>
        <w:t>/d</w:t>
      </w:r>
      <w:r>
        <w:rPr>
          <w:rFonts w:hint="eastAsia" w:ascii="Times New Roman" w:hAnsi="Times New Roman" w:cs="Times New Roman"/>
          <w:color w:val="000000"/>
          <w:sz w:val="24"/>
          <w:szCs w:val="24"/>
          <w:highlight w:val="none"/>
          <w:lang w:val="en-US" w:eastAsia="zh-CN"/>
        </w:rPr>
        <w:t>+0.384</w:t>
      </w:r>
      <w:r>
        <w:rPr>
          <w:rFonts w:hint="default" w:ascii="Times New Roman" w:hAnsi="Times New Roman" w:cs="Times New Roman"/>
          <w:color w:val="000000"/>
          <w:sz w:val="24"/>
          <w:szCs w:val="24"/>
          <w:highlight w:val="none"/>
          <w:lang w:eastAsia="zh-CN"/>
        </w:rPr>
        <w:t>m</w:t>
      </w:r>
      <w:r>
        <w:rPr>
          <w:rFonts w:hint="default" w:ascii="Times New Roman" w:hAnsi="Times New Roman" w:cs="Times New Roman"/>
          <w:color w:val="000000"/>
          <w:sz w:val="24"/>
          <w:szCs w:val="24"/>
          <w:highlight w:val="none"/>
          <w:vertAlign w:val="superscript"/>
          <w:lang w:eastAsia="zh-CN"/>
        </w:rPr>
        <w:t>3</w:t>
      </w:r>
      <w:r>
        <w:rPr>
          <w:rFonts w:hint="default" w:ascii="Times New Roman" w:hAnsi="Times New Roman" w:cs="Times New Roman"/>
          <w:color w:val="000000"/>
          <w:sz w:val="24"/>
          <w:szCs w:val="24"/>
          <w:highlight w:val="none"/>
          <w:lang w:eastAsia="zh-CN"/>
        </w:rPr>
        <w:t>/d</w:t>
      </w:r>
      <w:r>
        <w:rPr>
          <w:rFonts w:hint="eastAsia" w:ascii="Times New Roman" w:hAnsi="Times New Roman" w:cs="Times New Roman"/>
          <w:color w:val="000000"/>
          <w:sz w:val="24"/>
          <w:szCs w:val="24"/>
          <w:highlight w:val="none"/>
          <w:lang w:val="en-US" w:eastAsia="zh-CN"/>
        </w:rPr>
        <w:t>+3.84</w:t>
      </w:r>
      <w:r>
        <w:rPr>
          <w:rFonts w:hint="default" w:ascii="Times New Roman" w:hAnsi="Times New Roman" w:cs="Times New Roman"/>
          <w:color w:val="000000"/>
          <w:sz w:val="24"/>
          <w:szCs w:val="24"/>
          <w:highlight w:val="none"/>
          <w:lang w:eastAsia="zh-CN"/>
        </w:rPr>
        <w:t>m</w:t>
      </w:r>
      <w:r>
        <w:rPr>
          <w:rFonts w:hint="default" w:ascii="Times New Roman" w:hAnsi="Times New Roman" w:cs="Times New Roman"/>
          <w:color w:val="000000"/>
          <w:sz w:val="24"/>
          <w:szCs w:val="24"/>
          <w:highlight w:val="none"/>
          <w:vertAlign w:val="superscript"/>
          <w:lang w:eastAsia="zh-CN"/>
        </w:rPr>
        <w:t>3</w:t>
      </w:r>
      <w:r>
        <w:rPr>
          <w:rFonts w:hint="default" w:ascii="Times New Roman" w:hAnsi="Times New Roman" w:cs="Times New Roman"/>
          <w:color w:val="000000"/>
          <w:sz w:val="24"/>
          <w:szCs w:val="24"/>
          <w:highlight w:val="none"/>
          <w:lang w:eastAsia="zh-CN"/>
        </w:rPr>
        <w:t>/d</w:t>
      </w:r>
      <w:r>
        <w:rPr>
          <w:rFonts w:hint="eastAsia" w:ascii="Times New Roman" w:hAnsi="Times New Roman" w:cs="Times New Roman"/>
          <w:color w:val="000000"/>
          <w:sz w:val="24"/>
          <w:szCs w:val="24"/>
          <w:highlight w:val="none"/>
          <w:lang w:val="en-US" w:eastAsia="zh-CN"/>
        </w:rPr>
        <w:t>=5.76</w:t>
      </w:r>
      <w:r>
        <w:rPr>
          <w:rFonts w:hint="default" w:ascii="Times New Roman" w:hAnsi="Times New Roman" w:cs="Times New Roman"/>
          <w:color w:val="000000"/>
          <w:sz w:val="24"/>
          <w:szCs w:val="24"/>
          <w:highlight w:val="none"/>
          <w:lang w:eastAsia="zh-CN"/>
        </w:rPr>
        <w:t>m</w:t>
      </w:r>
      <w:r>
        <w:rPr>
          <w:rFonts w:hint="default" w:ascii="Times New Roman" w:hAnsi="Times New Roman" w:cs="Times New Roman"/>
          <w:color w:val="000000"/>
          <w:sz w:val="24"/>
          <w:szCs w:val="24"/>
          <w:highlight w:val="none"/>
          <w:vertAlign w:val="superscript"/>
          <w:lang w:eastAsia="zh-CN"/>
        </w:rPr>
        <w:t>3</w:t>
      </w:r>
      <w:r>
        <w:rPr>
          <w:rFonts w:hint="default" w:ascii="Times New Roman" w:hAnsi="Times New Roman" w:cs="Times New Roman"/>
          <w:color w:val="000000"/>
          <w:sz w:val="24"/>
          <w:szCs w:val="24"/>
          <w:highlight w:val="none"/>
          <w:lang w:eastAsia="zh-CN"/>
        </w:rPr>
        <w:t>/d</w:t>
      </w:r>
      <w:r>
        <w:rPr>
          <w:rFonts w:hint="eastAsia" w:ascii="Times New Roman" w:hAnsi="Times New Roman" w:cs="Times New Roman"/>
          <w:color w:val="000000"/>
          <w:sz w:val="24"/>
          <w:szCs w:val="24"/>
          <w:highlight w:val="none"/>
          <w:lang w:eastAsia="zh-CN"/>
        </w:rPr>
        <w:t>。</w:t>
      </w:r>
    </w:p>
    <w:p w14:paraId="647FE626">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eastAsia="宋体"/>
          <w:color w:val="000000"/>
          <w:sz w:val="24"/>
          <w:highlight w:val="none"/>
          <w:lang w:eastAsia="zh-CN"/>
        </w:rPr>
      </w:pPr>
      <w:r>
        <w:rPr>
          <w:rFonts w:hint="eastAsia"/>
          <w:color w:val="000000"/>
          <w:sz w:val="24"/>
          <w:highlight w:val="none"/>
          <w:lang w:eastAsia="zh-CN"/>
        </w:rPr>
        <w:t>生活用水：</w:t>
      </w:r>
    </w:p>
    <w:p w14:paraId="4995A61C">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color w:val="000000"/>
          <w:kern w:val="0"/>
          <w:sz w:val="24"/>
          <w:highlight w:val="yellow"/>
        </w:rPr>
      </w:pPr>
      <w:r>
        <w:rPr>
          <w:rFonts w:hint="eastAsia" w:ascii="Times New Roman" w:hAnsi="Times New Roman" w:cs="Times New Roman"/>
          <w:smallCaps w:val="0"/>
          <w:color w:val="000000"/>
          <w:sz w:val="24"/>
          <w:highlight w:val="none"/>
          <w:lang w:eastAsia="zh-CN"/>
        </w:rPr>
        <w:t>参照河北省《生活与服务业用水定额 第1部分：居民生活》（DB 13/T 5450.1-2021）生活用水标准农村居民用水定额为</w:t>
      </w:r>
      <w:r>
        <w:rPr>
          <w:rFonts w:hint="eastAsia" w:ascii="Times New Roman" w:hAnsi="Times New Roman" w:cs="Times New Roman"/>
          <w:smallCaps w:val="0"/>
          <w:color w:val="000000"/>
          <w:sz w:val="24"/>
          <w:highlight w:val="none"/>
          <w:lang w:val="en-US" w:eastAsia="zh-CN"/>
        </w:rPr>
        <w:t>18.5-22.0</w:t>
      </w:r>
      <w:r>
        <w:rPr>
          <w:rFonts w:hint="eastAsia" w:ascii="Times New Roman" w:hAnsi="Times New Roman" w:cs="Times New Roman"/>
          <w:smallCaps w:val="0"/>
          <w:color w:val="000000"/>
          <w:sz w:val="24"/>
          <w:highlight w:val="none"/>
          <w:lang w:eastAsia="zh-CN"/>
        </w:rPr>
        <w:t>m</w:t>
      </w:r>
      <w:r>
        <w:rPr>
          <w:rFonts w:hint="eastAsia" w:ascii="Times New Roman" w:hAnsi="Times New Roman" w:cs="Times New Roman"/>
          <w:smallCaps w:val="0"/>
          <w:color w:val="000000"/>
          <w:sz w:val="24"/>
          <w:highlight w:val="none"/>
          <w:vertAlign w:val="superscript"/>
          <w:lang w:eastAsia="zh-CN"/>
        </w:rPr>
        <w:t>3</w:t>
      </w:r>
      <w:r>
        <w:rPr>
          <w:rFonts w:hint="eastAsia" w:ascii="Times New Roman" w:hAnsi="Times New Roman" w:cs="Times New Roman"/>
          <w:smallCaps w:val="0"/>
          <w:color w:val="000000"/>
          <w:sz w:val="24"/>
          <w:highlight w:val="none"/>
          <w:lang w:eastAsia="zh-CN"/>
        </w:rPr>
        <w:t>/</w:t>
      </w:r>
      <w:r>
        <w:rPr>
          <w:rFonts w:hint="eastAsia"/>
          <w:smallCaps w:val="0"/>
          <w:color w:val="000000"/>
          <w:sz w:val="24"/>
          <w:lang w:eastAsia="zh-CN"/>
        </w:rPr>
        <w:t>人</w:t>
      </w:r>
      <w:r>
        <w:rPr>
          <w:smallCaps w:val="0"/>
          <w:color w:val="000000"/>
          <w:sz w:val="24"/>
        </w:rPr>
        <w:t>·</w:t>
      </w:r>
      <w:r>
        <w:rPr>
          <w:rFonts w:hint="eastAsia" w:ascii="Times New Roman" w:hAnsi="Times New Roman" w:cs="Times New Roman"/>
          <w:smallCaps w:val="0"/>
          <w:color w:val="000000"/>
          <w:sz w:val="24"/>
          <w:highlight w:val="none"/>
          <w:lang w:eastAsia="zh-CN"/>
        </w:rPr>
        <w:t>a，本次取最大值，按照人均用水量为</w:t>
      </w:r>
      <w:r>
        <w:rPr>
          <w:rFonts w:hint="eastAsia" w:ascii="Times New Roman" w:hAnsi="Times New Roman" w:cs="Times New Roman"/>
          <w:smallCaps w:val="0"/>
          <w:color w:val="000000"/>
          <w:sz w:val="24"/>
          <w:highlight w:val="none"/>
          <w:lang w:val="en-US" w:eastAsia="zh-CN"/>
        </w:rPr>
        <w:t>22.0</w:t>
      </w:r>
      <w:r>
        <w:rPr>
          <w:rFonts w:hint="eastAsia" w:ascii="Times New Roman" w:hAnsi="Times New Roman" w:cs="Times New Roman"/>
          <w:smallCaps w:val="0"/>
          <w:color w:val="000000"/>
          <w:sz w:val="24"/>
          <w:highlight w:val="none"/>
          <w:lang w:eastAsia="zh-CN"/>
        </w:rPr>
        <w:t>m</w:t>
      </w:r>
      <w:r>
        <w:rPr>
          <w:rFonts w:hint="eastAsia" w:ascii="Times New Roman" w:hAnsi="Times New Roman" w:cs="Times New Roman"/>
          <w:smallCaps w:val="0"/>
          <w:color w:val="000000"/>
          <w:sz w:val="24"/>
          <w:highlight w:val="none"/>
          <w:vertAlign w:val="superscript"/>
          <w:lang w:eastAsia="zh-CN"/>
        </w:rPr>
        <w:t>3</w:t>
      </w:r>
      <w:r>
        <w:rPr>
          <w:rFonts w:hint="eastAsia" w:ascii="Times New Roman" w:hAnsi="Times New Roman" w:cs="Times New Roman"/>
          <w:smallCaps w:val="0"/>
          <w:color w:val="000000"/>
          <w:sz w:val="24"/>
          <w:highlight w:val="none"/>
          <w:lang w:eastAsia="zh-CN"/>
        </w:rPr>
        <w:t>/a计（按照</w:t>
      </w:r>
      <w:r>
        <w:rPr>
          <w:rFonts w:hint="eastAsia" w:ascii="Times New Roman" w:hAnsi="Times New Roman" w:cs="Times New Roman"/>
          <w:smallCaps w:val="0"/>
          <w:color w:val="000000"/>
          <w:sz w:val="24"/>
          <w:highlight w:val="none"/>
          <w:lang w:val="en-US" w:eastAsia="zh-CN"/>
        </w:rPr>
        <w:t>365天计，每天每人用水量约为0.0603</w:t>
      </w:r>
      <w:r>
        <w:rPr>
          <w:rFonts w:hint="eastAsia" w:ascii="Times New Roman" w:hAnsi="Times New Roman" w:cs="Times New Roman"/>
          <w:smallCaps w:val="0"/>
          <w:color w:val="000000"/>
          <w:sz w:val="24"/>
          <w:highlight w:val="none"/>
          <w:lang w:eastAsia="zh-CN"/>
        </w:rPr>
        <w:t>m</w:t>
      </w:r>
      <w:r>
        <w:rPr>
          <w:rFonts w:hint="eastAsia" w:ascii="Times New Roman" w:hAnsi="Times New Roman" w:cs="Times New Roman"/>
          <w:smallCaps w:val="0"/>
          <w:color w:val="000000"/>
          <w:sz w:val="24"/>
          <w:highlight w:val="none"/>
          <w:vertAlign w:val="superscript"/>
          <w:lang w:eastAsia="zh-CN"/>
        </w:rPr>
        <w:t>3</w:t>
      </w:r>
      <w:r>
        <w:rPr>
          <w:rFonts w:hint="eastAsia" w:ascii="Times New Roman" w:hAnsi="Times New Roman" w:cs="Times New Roman"/>
          <w:smallCaps w:val="0"/>
          <w:color w:val="000000"/>
          <w:sz w:val="24"/>
          <w:highlight w:val="none"/>
          <w:lang w:eastAsia="zh-CN"/>
        </w:rPr>
        <w:t>/d），</w:t>
      </w:r>
      <w:r>
        <w:rPr>
          <w:color w:val="000000"/>
          <w:sz w:val="24"/>
          <w:highlight w:val="none"/>
        </w:rPr>
        <w:t>，</w:t>
      </w:r>
      <w:r>
        <w:rPr>
          <w:color w:val="000000"/>
          <w:sz w:val="24"/>
          <w:szCs w:val="18"/>
          <w:highlight w:val="none"/>
        </w:rPr>
        <w:t>项目劳动定员为</w:t>
      </w:r>
      <w:r>
        <w:rPr>
          <w:rFonts w:hint="eastAsia"/>
          <w:color w:val="000000"/>
          <w:sz w:val="24"/>
          <w:szCs w:val="18"/>
          <w:highlight w:val="none"/>
          <w:lang w:val="en-US" w:eastAsia="zh-CN"/>
        </w:rPr>
        <w:t>18</w:t>
      </w:r>
      <w:r>
        <w:rPr>
          <w:color w:val="000000"/>
          <w:sz w:val="24"/>
          <w:szCs w:val="18"/>
          <w:highlight w:val="none"/>
        </w:rPr>
        <w:t>人，</w:t>
      </w:r>
      <w:r>
        <w:rPr>
          <w:color w:val="000000"/>
          <w:sz w:val="24"/>
          <w:highlight w:val="none"/>
        </w:rPr>
        <w:t>职工生活用水量为</w:t>
      </w:r>
      <w:r>
        <w:rPr>
          <w:rFonts w:hint="eastAsia"/>
          <w:color w:val="000000"/>
          <w:sz w:val="24"/>
          <w:highlight w:val="none"/>
          <w:lang w:val="en-US" w:eastAsia="zh-CN"/>
        </w:rPr>
        <w:t>1.085</w:t>
      </w:r>
      <w:r>
        <w:rPr>
          <w:color w:val="000000"/>
          <w:sz w:val="24"/>
          <w:highlight w:val="none"/>
        </w:rPr>
        <w:t>m</w:t>
      </w:r>
      <w:r>
        <w:rPr>
          <w:color w:val="000000"/>
          <w:sz w:val="24"/>
          <w:highlight w:val="none"/>
          <w:vertAlign w:val="superscript"/>
        </w:rPr>
        <w:t>3</w:t>
      </w:r>
      <w:r>
        <w:rPr>
          <w:color w:val="000000"/>
          <w:sz w:val="24"/>
          <w:highlight w:val="none"/>
        </w:rPr>
        <w:t>/d（</w:t>
      </w:r>
      <w:r>
        <w:rPr>
          <w:rFonts w:hint="eastAsia"/>
          <w:color w:val="000000"/>
          <w:sz w:val="24"/>
          <w:highlight w:val="none"/>
          <w:lang w:val="en-US" w:eastAsia="zh-CN"/>
        </w:rPr>
        <w:t>325.62</w:t>
      </w:r>
      <w:r>
        <w:rPr>
          <w:color w:val="000000"/>
          <w:sz w:val="24"/>
          <w:highlight w:val="none"/>
        </w:rPr>
        <w:t>m</w:t>
      </w:r>
      <w:r>
        <w:rPr>
          <w:color w:val="000000"/>
          <w:sz w:val="24"/>
          <w:highlight w:val="none"/>
          <w:vertAlign w:val="superscript"/>
        </w:rPr>
        <w:t>3</w:t>
      </w:r>
      <w:r>
        <w:rPr>
          <w:color w:val="000000"/>
          <w:sz w:val="24"/>
          <w:highlight w:val="none"/>
        </w:rPr>
        <w:t>/a）</w:t>
      </w:r>
      <w:r>
        <w:rPr>
          <w:color w:val="000000"/>
          <w:kern w:val="0"/>
          <w:sz w:val="24"/>
          <w:highlight w:val="none"/>
        </w:rPr>
        <w:t>。</w:t>
      </w:r>
    </w:p>
    <w:p w14:paraId="799178BD">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color w:val="000000"/>
          <w:sz w:val="24"/>
          <w:szCs w:val="18"/>
          <w:highlight w:val="none"/>
        </w:rPr>
      </w:pPr>
      <w:r>
        <w:rPr>
          <w:color w:val="000000"/>
          <w:sz w:val="24"/>
          <w:szCs w:val="18"/>
          <w:highlight w:val="none"/>
        </w:rPr>
        <w:fldChar w:fldCharType="begin"/>
      </w:r>
      <w:r>
        <w:rPr>
          <w:color w:val="000000"/>
          <w:sz w:val="24"/>
          <w:szCs w:val="18"/>
          <w:highlight w:val="none"/>
        </w:rPr>
        <w:instrText xml:space="preserve"> = 2 \* GB3 \* MERGEFORMAT </w:instrText>
      </w:r>
      <w:r>
        <w:rPr>
          <w:color w:val="000000"/>
          <w:sz w:val="24"/>
          <w:szCs w:val="18"/>
          <w:highlight w:val="none"/>
        </w:rPr>
        <w:fldChar w:fldCharType="separate"/>
      </w:r>
      <w:r>
        <w:rPr>
          <w:color w:val="000000"/>
          <w:sz w:val="24"/>
          <w:szCs w:val="18"/>
          <w:highlight w:val="none"/>
        </w:rPr>
        <w:t>②</w:t>
      </w:r>
      <w:r>
        <w:rPr>
          <w:color w:val="000000"/>
          <w:sz w:val="24"/>
          <w:szCs w:val="18"/>
          <w:highlight w:val="none"/>
        </w:rPr>
        <w:fldChar w:fldCharType="end"/>
      </w:r>
      <w:r>
        <w:rPr>
          <w:color w:val="000000"/>
          <w:sz w:val="24"/>
          <w:szCs w:val="18"/>
          <w:highlight w:val="none"/>
        </w:rPr>
        <w:t>排水</w:t>
      </w:r>
    </w:p>
    <w:p w14:paraId="72A69F2C">
      <w:pPr>
        <w:rPr>
          <w:rFonts w:hint="eastAsia" w:ascii="Times New Roman" w:hAnsi="Times New Roman" w:eastAsia="宋体" w:cs="Times New Roman"/>
          <w:b w:val="0"/>
          <w:bCs w:val="0"/>
          <w:snapToGrid w:val="0"/>
          <w:color w:val="000000"/>
          <w:kern w:val="0"/>
          <w:sz w:val="24"/>
          <w:szCs w:val="24"/>
          <w:lang w:val="en-US" w:eastAsia="zh-CN"/>
        </w:rPr>
      </w:pPr>
      <w:r>
        <w:rPr>
          <w:rFonts w:hint="eastAsia" w:ascii="Times New Roman" w:hAnsi="Times New Roman" w:eastAsia="宋体" w:cs="Times New Roman"/>
          <w:color w:val="000000"/>
          <w:sz w:val="24"/>
          <w:szCs w:val="18"/>
          <w:highlight w:val="none"/>
        </w:rPr>
        <w:t>项目</w:t>
      </w:r>
      <w:r>
        <w:rPr>
          <w:rFonts w:hint="eastAsia" w:ascii="Times New Roman" w:hAnsi="Times New Roman" w:eastAsia="宋体" w:cs="Times New Roman"/>
          <w:color w:val="000000"/>
          <w:sz w:val="24"/>
          <w:szCs w:val="18"/>
          <w:highlight w:val="none"/>
          <w:lang w:eastAsia="zh-CN"/>
        </w:rPr>
        <w:t>废水主要为冷却废水及生活污水，冷却废水产生量为</w:t>
      </w:r>
      <w:r>
        <w:rPr>
          <w:rFonts w:hint="eastAsia"/>
          <w:color w:val="000000"/>
          <w:sz w:val="24"/>
          <w:szCs w:val="18"/>
          <w:highlight w:val="none"/>
          <w:lang w:val="en-US" w:eastAsia="zh-CN"/>
        </w:rPr>
        <w:t>1.536</w:t>
      </w:r>
      <w:r>
        <w:rPr>
          <w:color w:val="000000"/>
          <w:sz w:val="24"/>
          <w:szCs w:val="18"/>
          <w:highlight w:val="none"/>
        </w:rPr>
        <w:t>m</w:t>
      </w:r>
      <w:r>
        <w:rPr>
          <w:color w:val="000000"/>
          <w:sz w:val="24"/>
          <w:szCs w:val="18"/>
          <w:highlight w:val="none"/>
          <w:vertAlign w:val="superscript"/>
        </w:rPr>
        <w:t>3</w:t>
      </w:r>
      <w:r>
        <w:rPr>
          <w:color w:val="000000"/>
          <w:sz w:val="24"/>
          <w:szCs w:val="18"/>
          <w:highlight w:val="none"/>
        </w:rPr>
        <w:t>/d</w:t>
      </w:r>
      <w:r>
        <w:rPr>
          <w:rFonts w:hint="eastAsia"/>
          <w:color w:val="000000"/>
          <w:sz w:val="24"/>
          <w:szCs w:val="18"/>
          <w:highlight w:val="none"/>
          <w:lang w:eastAsia="zh-CN"/>
        </w:rPr>
        <w:t>，</w:t>
      </w:r>
      <w:r>
        <w:rPr>
          <w:rFonts w:hint="eastAsia" w:ascii="Times New Roman" w:hAnsi="Times New Roman" w:eastAsia="宋体" w:cs="Times New Roman"/>
          <w:color w:val="000000"/>
          <w:sz w:val="24"/>
          <w:szCs w:val="18"/>
          <w:highlight w:val="none"/>
        </w:rPr>
        <w:t>职工生活污水</w:t>
      </w:r>
      <w:r>
        <w:rPr>
          <w:color w:val="000000"/>
          <w:sz w:val="24"/>
          <w:szCs w:val="18"/>
          <w:highlight w:val="none"/>
        </w:rPr>
        <w:t>产生量按需求量的80%计算，为</w:t>
      </w:r>
      <w:r>
        <w:rPr>
          <w:rFonts w:hint="eastAsia"/>
          <w:color w:val="000000"/>
          <w:sz w:val="24"/>
          <w:szCs w:val="18"/>
          <w:highlight w:val="none"/>
          <w:lang w:val="en-US" w:eastAsia="zh-CN"/>
        </w:rPr>
        <w:t>0.868</w:t>
      </w:r>
      <w:r>
        <w:rPr>
          <w:color w:val="000000"/>
          <w:sz w:val="24"/>
          <w:szCs w:val="18"/>
          <w:highlight w:val="none"/>
        </w:rPr>
        <w:t>m</w:t>
      </w:r>
      <w:r>
        <w:rPr>
          <w:color w:val="000000"/>
          <w:sz w:val="24"/>
          <w:szCs w:val="18"/>
          <w:highlight w:val="none"/>
          <w:vertAlign w:val="superscript"/>
        </w:rPr>
        <w:t>3</w:t>
      </w:r>
      <w:r>
        <w:rPr>
          <w:color w:val="000000"/>
          <w:sz w:val="24"/>
          <w:szCs w:val="18"/>
          <w:highlight w:val="none"/>
        </w:rPr>
        <w:t>/d，</w:t>
      </w:r>
      <w:r>
        <w:rPr>
          <w:rFonts w:hint="default" w:ascii="Times New Roman" w:hAnsi="Times New Roman" w:eastAsia="宋体" w:cs="Times New Roman"/>
          <w:b w:val="0"/>
          <w:bCs w:val="0"/>
          <w:color w:val="000000"/>
          <w:sz w:val="24"/>
          <w:szCs w:val="24"/>
          <w:highlight w:val="none"/>
        </w:rPr>
        <w:t>项目生活</w:t>
      </w:r>
      <w:r>
        <w:rPr>
          <w:rFonts w:hint="eastAsia" w:ascii="Times New Roman" w:hAnsi="Times New Roman" w:eastAsia="宋体" w:cs="Times New Roman"/>
          <w:b w:val="0"/>
          <w:bCs w:val="0"/>
          <w:color w:val="000000"/>
          <w:sz w:val="24"/>
          <w:szCs w:val="24"/>
          <w:highlight w:val="none"/>
          <w:lang w:eastAsia="zh-CN"/>
        </w:rPr>
        <w:t>污水经防渗化粪池处理后与冷却废水一同</w:t>
      </w:r>
      <w:r>
        <w:rPr>
          <w:rFonts w:hint="default" w:ascii="Times New Roman" w:hAnsi="Times New Roman" w:eastAsia="宋体" w:cs="Times New Roman"/>
          <w:b w:val="0"/>
          <w:bCs w:val="0"/>
          <w:color w:val="000000"/>
          <w:sz w:val="24"/>
          <w:szCs w:val="24"/>
          <w:highlight w:val="none"/>
        </w:rPr>
        <w:t>经管道排入石家庄高新区循化环境水务有限公司（石家庄良村南污水处理厂）进一步处理</w:t>
      </w:r>
      <w:r>
        <w:rPr>
          <w:rFonts w:hint="eastAsia" w:ascii="Times New Roman" w:hAnsi="Times New Roman" w:eastAsia="宋体" w:cs="Times New Roman"/>
          <w:b w:val="0"/>
          <w:bCs w:val="0"/>
          <w:snapToGrid w:val="0"/>
          <w:color w:val="000000"/>
          <w:kern w:val="0"/>
          <w:sz w:val="24"/>
          <w:szCs w:val="24"/>
          <w:lang w:val="en-US" w:eastAsia="zh-CN"/>
        </w:rPr>
        <w:t>。</w:t>
      </w:r>
    </w:p>
    <w:p w14:paraId="00C226E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000000"/>
          <w:sz w:val="24"/>
          <w:szCs w:val="20"/>
        </w:rPr>
      </w:pPr>
      <w:r>
        <w:rPr>
          <w:color w:val="000000"/>
          <w:sz w:val="24"/>
          <w:szCs w:val="20"/>
        </w:rPr>
        <w:t>（</w:t>
      </w:r>
      <w:r>
        <w:rPr>
          <w:rFonts w:hint="eastAsia"/>
          <w:color w:val="000000"/>
          <w:sz w:val="24"/>
          <w:szCs w:val="20"/>
        </w:rPr>
        <w:t>2</w:t>
      </w:r>
      <w:r>
        <w:rPr>
          <w:color w:val="000000"/>
          <w:sz w:val="24"/>
          <w:szCs w:val="20"/>
        </w:rPr>
        <w:t>）供电</w:t>
      </w:r>
    </w:p>
    <w:p w14:paraId="7AA67D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000000"/>
          <w:sz w:val="24"/>
          <w:szCs w:val="20"/>
        </w:rPr>
      </w:pPr>
      <w:r>
        <w:rPr>
          <w:color w:val="000000"/>
          <w:sz w:val="24"/>
        </w:rPr>
        <w:t>项目耗电量为</w:t>
      </w:r>
      <w:r>
        <w:rPr>
          <w:rFonts w:hint="eastAsia"/>
          <w:color w:val="000000"/>
          <w:sz w:val="24"/>
          <w:highlight w:val="none"/>
          <w:lang w:val="en-US" w:eastAsia="zh-CN"/>
        </w:rPr>
        <w:t>218.4</w:t>
      </w:r>
      <w:r>
        <w:rPr>
          <w:color w:val="000000"/>
          <w:sz w:val="24"/>
          <w:highlight w:val="none"/>
        </w:rPr>
        <w:t>万kW·h/a</w:t>
      </w:r>
      <w:r>
        <w:rPr>
          <w:rFonts w:hint="eastAsia"/>
          <w:color w:val="000000"/>
          <w:sz w:val="24"/>
          <w:highlight w:val="none"/>
        </w:rPr>
        <w:t>，</w:t>
      </w:r>
      <w:r>
        <w:rPr>
          <w:rFonts w:hint="eastAsia"/>
          <w:color w:val="000000"/>
          <w:sz w:val="24"/>
        </w:rPr>
        <w:t>由</w:t>
      </w:r>
      <w:r>
        <w:rPr>
          <w:rFonts w:hint="eastAsia"/>
          <w:color w:val="000000"/>
          <w:sz w:val="24"/>
          <w:lang w:eastAsia="zh-CN"/>
        </w:rPr>
        <w:t>园区供电管网</w:t>
      </w:r>
      <w:r>
        <w:rPr>
          <w:rFonts w:hint="eastAsia"/>
          <w:color w:val="000000"/>
          <w:sz w:val="24"/>
        </w:rPr>
        <w:t>提供，</w:t>
      </w:r>
      <w:r>
        <w:rPr>
          <w:color w:val="000000"/>
          <w:sz w:val="24"/>
        </w:rPr>
        <w:t>满足企业用电需求。</w:t>
      </w:r>
    </w:p>
    <w:p w14:paraId="7582416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000000"/>
          <w:sz w:val="24"/>
        </w:rPr>
      </w:pPr>
      <w:r>
        <w:rPr>
          <w:color w:val="000000"/>
          <w:sz w:val="24"/>
        </w:rPr>
        <w:t>（</w:t>
      </w:r>
      <w:r>
        <w:rPr>
          <w:rFonts w:hint="eastAsia"/>
          <w:color w:val="000000"/>
          <w:sz w:val="24"/>
        </w:rPr>
        <w:t>3</w:t>
      </w:r>
      <w:r>
        <w:rPr>
          <w:color w:val="000000"/>
          <w:sz w:val="24"/>
        </w:rPr>
        <w:t>）供暖及制冷</w:t>
      </w:r>
    </w:p>
    <w:p w14:paraId="3EA2F4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000000"/>
          <w:sz w:val="24"/>
        </w:rPr>
      </w:pPr>
      <w:r>
        <w:rPr>
          <w:rFonts w:hint="eastAsia"/>
          <w:color w:val="000000"/>
          <w:sz w:val="24"/>
        </w:rPr>
        <w:t>项目</w:t>
      </w:r>
      <w:r>
        <w:rPr>
          <w:color w:val="000000"/>
          <w:sz w:val="24"/>
        </w:rPr>
        <w:t>生产</w:t>
      </w:r>
      <w:r>
        <w:rPr>
          <w:rFonts w:hint="eastAsia"/>
          <w:color w:val="000000"/>
          <w:sz w:val="24"/>
          <w:lang w:eastAsia="zh-CN"/>
        </w:rPr>
        <w:t>采用电加热</w:t>
      </w:r>
      <w:r>
        <w:rPr>
          <w:color w:val="000000"/>
          <w:sz w:val="24"/>
        </w:rPr>
        <w:t>，办公室供热及制冷均采用</w:t>
      </w:r>
      <w:r>
        <w:rPr>
          <w:rFonts w:hint="eastAsia"/>
          <w:color w:val="000000"/>
          <w:sz w:val="24"/>
        </w:rPr>
        <w:t>空调</w:t>
      </w:r>
      <w:r>
        <w:rPr>
          <w:color w:val="000000"/>
          <w:sz w:val="24"/>
        </w:rPr>
        <w:t>。</w:t>
      </w:r>
    </w:p>
    <w:p w14:paraId="5D94D13C">
      <w:pPr>
        <w:keepNext w:val="0"/>
        <w:keepLines w:val="0"/>
        <w:pageBreakBefore w:val="0"/>
        <w:widowControl w:val="0"/>
        <w:kinsoku/>
        <w:overflowPunct/>
        <w:topLinePunct w:val="0"/>
        <w:autoSpaceDE/>
        <w:autoSpaceDN/>
        <w:bidi w:val="0"/>
        <w:spacing w:line="480" w:lineRule="exact"/>
        <w:ind w:firstLine="480" w:firstLineChars="200"/>
        <w:jc w:val="both"/>
        <w:textAlignment w:val="auto"/>
        <w:rPr>
          <w:rFonts w:hint="eastAsia" w:ascii="Times New Roman" w:hAnsi="Times New Roman" w:cs="Times New Roman"/>
          <w:bCs/>
          <w:snapToGrid w:val="0"/>
          <w:color w:val="000000"/>
          <w:kern w:val="0"/>
          <w:sz w:val="24"/>
          <w:szCs w:val="24"/>
          <w:highlight w:val="none"/>
          <w:lang w:val="en-US" w:eastAsia="zh-CN"/>
        </w:rPr>
      </w:pPr>
      <w:r>
        <w:rPr>
          <w:rFonts w:hint="eastAsia"/>
          <w:snapToGrid w:val="0"/>
          <w:color w:val="000000"/>
          <w:sz w:val="24"/>
          <w:szCs w:val="20"/>
          <w:highlight w:val="none"/>
          <w:lang w:eastAsia="zh-CN"/>
        </w:rPr>
        <w:t>综上所述，</w:t>
      </w:r>
      <w:r>
        <w:rPr>
          <w:rFonts w:hint="default" w:ascii="Times New Roman" w:hAnsi="Times New Roman" w:cs="Times New Roman"/>
          <w:bCs/>
          <w:snapToGrid w:val="0"/>
          <w:color w:val="000000"/>
          <w:kern w:val="0"/>
          <w:sz w:val="24"/>
          <w:szCs w:val="24"/>
          <w:highlight w:val="none"/>
        </w:rPr>
        <w:t>建议</w:t>
      </w:r>
      <w:r>
        <w:rPr>
          <w:rFonts w:hint="eastAsia" w:ascii="Times New Roman" w:hAnsi="Times New Roman" w:cs="Times New Roman"/>
          <w:bCs/>
          <w:snapToGrid w:val="0"/>
          <w:color w:val="000000"/>
          <w:kern w:val="0"/>
          <w:sz w:val="24"/>
          <w:szCs w:val="24"/>
          <w:highlight w:val="none"/>
          <w:lang w:val="en-US" w:eastAsia="zh-CN"/>
        </w:rPr>
        <w:t>项目</w:t>
      </w:r>
      <w:r>
        <w:rPr>
          <w:rFonts w:hint="default" w:ascii="Times New Roman" w:hAnsi="Times New Roman" w:cs="Times New Roman"/>
          <w:bCs/>
          <w:snapToGrid w:val="0"/>
          <w:color w:val="000000"/>
          <w:kern w:val="0"/>
          <w:sz w:val="24"/>
          <w:szCs w:val="24"/>
          <w:highlight w:val="none"/>
        </w:rPr>
        <w:t>总量控制指标为：</w:t>
      </w:r>
      <w:r>
        <w:rPr>
          <w:rFonts w:hint="default" w:ascii="Times New Roman" w:hAnsi="Times New Roman" w:eastAsia="宋体" w:cs="Times New Roman"/>
          <w:color w:val="000000"/>
          <w:sz w:val="24"/>
          <w:szCs w:val="24"/>
          <w:highlight w:val="none"/>
          <w:lang w:val="de-DE"/>
        </w:rPr>
        <w:t>COD：</w:t>
      </w:r>
      <w:r>
        <w:rPr>
          <w:rFonts w:hint="eastAsia"/>
          <w:color w:val="000000"/>
          <w:kern w:val="0"/>
          <w:sz w:val="24"/>
          <w:highlight w:val="none"/>
          <w:lang w:val="en-US" w:eastAsia="zh-CN" w:bidi="ar"/>
        </w:rPr>
        <w:t>0.029</w:t>
      </w:r>
      <w:r>
        <w:rPr>
          <w:rFonts w:hint="default" w:ascii="Times New Roman" w:hAnsi="Times New Roman" w:eastAsia="宋体" w:cs="Times New Roman"/>
          <w:color w:val="000000"/>
          <w:sz w:val="24"/>
          <w:szCs w:val="24"/>
          <w:highlight w:val="none"/>
          <w:lang w:val="de-DE"/>
        </w:rPr>
        <w:t>t/a</w:t>
      </w:r>
      <w:r>
        <w:rPr>
          <w:rFonts w:hint="default" w:ascii="Times New Roman" w:hAnsi="Times New Roman" w:eastAsia="宋体" w:cs="Times New Roman"/>
          <w:color w:val="000000"/>
          <w:sz w:val="24"/>
          <w:szCs w:val="24"/>
          <w:highlight w:val="none"/>
        </w:rPr>
        <w:t>、</w:t>
      </w:r>
      <w:r>
        <w:rPr>
          <w:rFonts w:hint="default" w:ascii="Times New Roman" w:hAnsi="Times New Roman" w:cs="Times New Roman"/>
          <w:snapToGrid w:val="0"/>
          <w:color w:val="000000"/>
          <w:kern w:val="0"/>
          <w:sz w:val="24"/>
          <w:szCs w:val="24"/>
          <w:highlight w:val="none"/>
        </w:rPr>
        <w:t>NH</w:t>
      </w:r>
      <w:r>
        <w:rPr>
          <w:rFonts w:hint="default" w:ascii="Times New Roman" w:hAnsi="Times New Roman" w:cs="Times New Roman"/>
          <w:snapToGrid w:val="0"/>
          <w:color w:val="000000"/>
          <w:kern w:val="0"/>
          <w:sz w:val="24"/>
          <w:szCs w:val="24"/>
          <w:highlight w:val="none"/>
          <w:vertAlign w:val="subscript"/>
        </w:rPr>
        <w:t>3</w:t>
      </w:r>
      <w:r>
        <w:rPr>
          <w:rFonts w:hint="default" w:ascii="Times New Roman" w:hAnsi="Times New Roman" w:cs="Times New Roman"/>
          <w:snapToGrid w:val="0"/>
          <w:color w:val="000000"/>
          <w:kern w:val="0"/>
          <w:sz w:val="24"/>
          <w:szCs w:val="24"/>
          <w:highlight w:val="none"/>
        </w:rPr>
        <w:t>-N</w:t>
      </w:r>
      <w:r>
        <w:rPr>
          <w:rFonts w:hint="default" w:ascii="Times New Roman" w:hAnsi="Times New Roman" w:eastAsia="宋体" w:cs="Times New Roman"/>
          <w:color w:val="000000"/>
          <w:sz w:val="24"/>
          <w:szCs w:val="24"/>
          <w:highlight w:val="none"/>
          <w:lang w:val="de-DE"/>
        </w:rPr>
        <w:t>：</w:t>
      </w:r>
      <w:r>
        <w:rPr>
          <w:rFonts w:hint="eastAsia"/>
          <w:color w:val="000000"/>
          <w:kern w:val="0"/>
          <w:sz w:val="24"/>
          <w:highlight w:val="none"/>
          <w:lang w:val="en-US" w:eastAsia="zh-CN" w:bidi="ar"/>
        </w:rPr>
        <w:t>0.001</w:t>
      </w:r>
      <w:r>
        <w:rPr>
          <w:rFonts w:hint="default" w:ascii="Times New Roman" w:hAnsi="Times New Roman" w:eastAsia="宋体" w:cs="Times New Roman"/>
          <w:color w:val="000000"/>
          <w:sz w:val="24"/>
          <w:szCs w:val="24"/>
          <w:highlight w:val="none"/>
          <w:lang w:val="de-DE"/>
        </w:rPr>
        <w:t>t/a</w:t>
      </w:r>
      <w:r>
        <w:rPr>
          <w:color w:val="000000"/>
          <w:sz w:val="24"/>
          <w:szCs w:val="24"/>
          <w:highlight w:val="none"/>
        </w:rPr>
        <w:t>、SO</w:t>
      </w:r>
      <w:r>
        <w:rPr>
          <w:color w:val="000000"/>
          <w:sz w:val="24"/>
          <w:szCs w:val="24"/>
          <w:highlight w:val="none"/>
          <w:vertAlign w:val="subscript"/>
        </w:rPr>
        <w:t>2</w:t>
      </w:r>
      <w:r>
        <w:rPr>
          <w:color w:val="000000"/>
          <w:sz w:val="24"/>
          <w:szCs w:val="24"/>
          <w:highlight w:val="none"/>
        </w:rPr>
        <w:t>：</w:t>
      </w:r>
      <w:r>
        <w:rPr>
          <w:rFonts w:hint="eastAsia"/>
          <w:color w:val="000000"/>
          <w:sz w:val="24"/>
          <w:szCs w:val="24"/>
          <w:highlight w:val="none"/>
          <w:lang w:val="en-US" w:eastAsia="zh-CN"/>
        </w:rPr>
        <w:t>0</w:t>
      </w:r>
      <w:r>
        <w:rPr>
          <w:color w:val="000000"/>
          <w:sz w:val="24"/>
          <w:szCs w:val="24"/>
          <w:highlight w:val="none"/>
        </w:rPr>
        <w:t>t/a、NOx：</w:t>
      </w:r>
      <w:r>
        <w:rPr>
          <w:rFonts w:hint="eastAsia"/>
          <w:color w:val="000000"/>
          <w:sz w:val="24"/>
          <w:szCs w:val="24"/>
          <w:highlight w:val="none"/>
          <w:lang w:val="en-US" w:eastAsia="zh-CN"/>
        </w:rPr>
        <w:t>0</w:t>
      </w:r>
      <w:r>
        <w:rPr>
          <w:color w:val="000000"/>
          <w:sz w:val="24"/>
          <w:szCs w:val="24"/>
          <w:highlight w:val="none"/>
        </w:rPr>
        <w:t>t/a</w:t>
      </w:r>
      <w:r>
        <w:rPr>
          <w:rFonts w:hint="eastAsia"/>
          <w:color w:val="000000"/>
          <w:sz w:val="24"/>
          <w:szCs w:val="24"/>
          <w:highlight w:val="none"/>
          <w:lang w:eastAsia="zh-CN"/>
        </w:rPr>
        <w:t>、</w:t>
      </w:r>
      <w:r>
        <w:rPr>
          <w:rFonts w:hint="eastAsia" w:ascii="Times New Roman" w:hAnsi="Times New Roman" w:cs="Times New Roman"/>
          <w:b w:val="0"/>
          <w:bCs w:val="0"/>
          <w:color w:val="000000"/>
          <w:sz w:val="24"/>
          <w:szCs w:val="24"/>
          <w:highlight w:val="none"/>
          <w:vertAlign w:val="baseline"/>
          <w:lang w:val="en-US" w:eastAsia="zh-CN"/>
        </w:rPr>
        <w:t>VOCs</w:t>
      </w:r>
      <w:r>
        <w:rPr>
          <w:color w:val="000000"/>
          <w:sz w:val="24"/>
          <w:szCs w:val="24"/>
          <w:highlight w:val="none"/>
        </w:rPr>
        <w:t>：</w:t>
      </w:r>
      <w:r>
        <w:rPr>
          <w:rFonts w:hint="eastAsia"/>
          <w:color w:val="000000"/>
          <w:sz w:val="24"/>
          <w:szCs w:val="24"/>
          <w:highlight w:val="none"/>
          <w:lang w:val="en-US" w:eastAsia="zh-CN"/>
        </w:rPr>
        <w:t>0.54</w:t>
      </w:r>
      <w:r>
        <w:rPr>
          <w:color w:val="000000"/>
          <w:sz w:val="24"/>
          <w:szCs w:val="24"/>
          <w:highlight w:val="none"/>
        </w:rPr>
        <w:t>t/a</w:t>
      </w:r>
      <w:r>
        <w:rPr>
          <w:rFonts w:hint="eastAsia"/>
          <w:color w:val="000000"/>
          <w:sz w:val="24"/>
          <w:szCs w:val="24"/>
          <w:highlight w:val="none"/>
          <w:lang w:eastAsia="zh-CN"/>
        </w:rPr>
        <w:t>、颗粒物：</w:t>
      </w:r>
      <w:r>
        <w:rPr>
          <w:rFonts w:hint="eastAsia"/>
          <w:color w:val="000000"/>
          <w:sz w:val="24"/>
          <w:szCs w:val="24"/>
          <w:highlight w:val="none"/>
          <w:lang w:val="en-US" w:eastAsia="zh-CN"/>
        </w:rPr>
        <w:t>1.026</w:t>
      </w:r>
      <w:r>
        <w:rPr>
          <w:color w:val="000000"/>
          <w:sz w:val="24"/>
          <w:szCs w:val="24"/>
          <w:highlight w:val="none"/>
        </w:rPr>
        <w:t>t/a</w:t>
      </w:r>
      <w:r>
        <w:rPr>
          <w:rFonts w:hint="eastAsia" w:ascii="Times New Roman" w:hAnsi="Times New Roman" w:cs="Times New Roman"/>
          <w:bCs/>
          <w:snapToGrid w:val="0"/>
          <w:color w:val="000000"/>
          <w:kern w:val="0"/>
          <w:sz w:val="24"/>
          <w:szCs w:val="24"/>
          <w:highlight w:val="none"/>
          <w:lang w:val="en-US" w:eastAsia="zh-CN"/>
        </w:rPr>
        <w:t>。</w:t>
      </w:r>
    </w:p>
    <w:p w14:paraId="652C4ECA">
      <w:pPr>
        <w:spacing w:line="500" w:lineRule="exact"/>
        <w:ind w:firstLine="480" w:firstLineChars="200"/>
        <w:rPr>
          <w:rFonts w:hint="default" w:ascii="Times New Roman" w:hAnsi="Times New Roman" w:cs="Times New Roman"/>
          <w:color w:val="000000"/>
          <w:sz w:val="24"/>
        </w:rPr>
      </w:pPr>
      <w:r>
        <w:rPr>
          <w:rFonts w:hint="eastAsia" w:ascii="Times New Roman" w:hAnsi="Times New Roman" w:cs="Times New Roman"/>
          <w:color w:val="000000"/>
          <w:sz w:val="24"/>
          <w:lang w:eastAsia="zh-CN"/>
        </w:rPr>
        <w:t>项目</w:t>
      </w:r>
      <w:r>
        <w:rPr>
          <w:color w:val="000000"/>
          <w:sz w:val="24"/>
        </w:rPr>
        <w:t>施工期主要污染源为扬尘、废水、施工机械噪声及固体废物，且施工期污染物的排放均呈现间断排放特征</w:t>
      </w:r>
      <w:r>
        <w:rPr>
          <w:rFonts w:hint="default" w:ascii="Times New Roman" w:hAnsi="Times New Roman" w:cs="Times New Roman"/>
          <w:color w:val="000000"/>
          <w:sz w:val="24"/>
        </w:rPr>
        <w:t>。</w:t>
      </w:r>
    </w:p>
    <w:p w14:paraId="253A563A">
      <w:pPr>
        <w:spacing w:line="500" w:lineRule="exact"/>
        <w:ind w:firstLine="482" w:firstLineChars="200"/>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1、环境空气影响分析</w:t>
      </w:r>
    </w:p>
    <w:p w14:paraId="31898197">
      <w:pPr>
        <w:spacing w:line="48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项目施工期扬尘主要为土建施工产生扬尘和运输产生的扬尘。同时运输车辆进出工地，车辆轮胎不可避免的将工地的泥土带出，遗洒在车辆经过的路面，在其它车辆通过时产生二次扬尘。以上扬尘将伴随整个施工过程，是施工扬尘重点防治对象。为了减轻这种扬尘的影响，施工单位应按照</w:t>
      </w:r>
      <w:r>
        <w:rPr>
          <w:rFonts w:hint="default" w:ascii="Times New Roman" w:hAnsi="Times New Roman" w:cs="Times New Roman"/>
          <w:color w:val="000000"/>
          <w:sz w:val="24"/>
          <w:szCs w:val="32"/>
        </w:rPr>
        <w:t>《河北省建筑施工扬尘防治强化措施新18条》</w:t>
      </w:r>
      <w:r>
        <w:rPr>
          <w:rFonts w:hint="eastAsia" w:ascii="Times New Roman" w:hAnsi="Times New Roman" w:cs="Times New Roman"/>
          <w:color w:val="000000"/>
          <w:sz w:val="24"/>
          <w:szCs w:val="32"/>
          <w:lang w:eastAsia="zh-CN"/>
        </w:rPr>
        <w:t>、</w:t>
      </w:r>
      <w:r>
        <w:rPr>
          <w:rFonts w:ascii="Times New Roman" w:hAnsi="Times New Roman"/>
          <w:color w:val="000000"/>
          <w:sz w:val="24"/>
          <w:szCs w:val="32"/>
        </w:rPr>
        <w:t>《河北省</w:t>
      </w:r>
      <w:r>
        <w:rPr>
          <w:rFonts w:hint="eastAsia" w:ascii="Times New Roman" w:hAnsi="Times New Roman"/>
          <w:color w:val="000000"/>
          <w:sz w:val="24"/>
          <w:szCs w:val="32"/>
        </w:rPr>
        <w:t>扬尘污染防治法</w:t>
      </w:r>
      <w:r>
        <w:rPr>
          <w:rFonts w:ascii="Times New Roman" w:hAnsi="Times New Roman"/>
          <w:color w:val="000000"/>
          <w:sz w:val="24"/>
          <w:szCs w:val="32"/>
        </w:rPr>
        <w:t>》</w:t>
      </w:r>
      <w:r>
        <w:rPr>
          <w:rFonts w:hint="eastAsia" w:ascii="Times New Roman" w:hAnsi="Times New Roman"/>
          <w:color w:val="000000"/>
          <w:sz w:val="24"/>
          <w:szCs w:val="32"/>
        </w:rPr>
        <w:t>（2020年4月1日起实施）</w:t>
      </w:r>
      <w:r>
        <w:rPr>
          <w:rFonts w:hint="eastAsia" w:ascii="Times New Roman" w:hAnsi="Times New Roman" w:cs="Times New Roman"/>
          <w:color w:val="000000"/>
          <w:sz w:val="24"/>
          <w:szCs w:val="32"/>
          <w:lang w:val="en-US" w:eastAsia="zh-CN"/>
        </w:rPr>
        <w:t>、</w:t>
      </w:r>
      <w:r>
        <w:rPr>
          <w:rFonts w:hint="default" w:ascii="Times New Roman" w:hAnsi="Times New Roman" w:cs="Times New Roman"/>
          <w:color w:val="000000"/>
          <w:sz w:val="24"/>
        </w:rPr>
        <w:t>《</w:t>
      </w:r>
      <w:r>
        <w:rPr>
          <w:rFonts w:hint="default" w:ascii="Times New Roman" w:hAnsi="Times New Roman" w:cs="Times New Roman"/>
          <w:color w:val="000000"/>
          <w:sz w:val="24"/>
          <w:lang w:val="en-US" w:eastAsia="zh-CN"/>
        </w:rPr>
        <w:t>施工场地扬尘排放标准</w:t>
      </w:r>
      <w:r>
        <w:rPr>
          <w:rFonts w:hint="default" w:ascii="Times New Roman" w:hAnsi="Times New Roman" w:cs="Times New Roman"/>
          <w:color w:val="000000"/>
          <w:sz w:val="24"/>
        </w:rPr>
        <w:t>》（</w:t>
      </w:r>
      <w:r>
        <w:rPr>
          <w:rFonts w:hint="default" w:ascii="Times New Roman" w:hAnsi="Times New Roman" w:cs="Times New Roman"/>
          <w:color w:val="000000"/>
          <w:sz w:val="24"/>
          <w:lang w:val="en-US" w:eastAsia="zh-CN"/>
        </w:rPr>
        <w:t>DB13</w:t>
      </w:r>
      <w:r>
        <w:rPr>
          <w:rFonts w:hint="eastAsia" w:ascii="Times New Roman" w:hAnsi="Times New Roman" w:cs="Times New Roman"/>
          <w:color w:val="000000"/>
          <w:sz w:val="24"/>
          <w:lang w:val="en-US" w:eastAsia="zh-CN"/>
        </w:rPr>
        <w:t>/</w:t>
      </w:r>
      <w:r>
        <w:rPr>
          <w:rFonts w:hint="default" w:ascii="Times New Roman" w:hAnsi="Times New Roman" w:cs="Times New Roman"/>
          <w:color w:val="000000"/>
          <w:sz w:val="24"/>
          <w:lang w:val="en-US" w:eastAsia="zh-CN"/>
        </w:rPr>
        <w:t>2934-2019</w:t>
      </w:r>
      <w:r>
        <w:rPr>
          <w:rFonts w:hint="default" w:ascii="Times New Roman" w:hAnsi="Times New Roman" w:cs="Times New Roman"/>
          <w:color w:val="000000"/>
          <w:sz w:val="24"/>
        </w:rPr>
        <w:t>）</w:t>
      </w:r>
      <w:r>
        <w:rPr>
          <w:rFonts w:hint="default" w:ascii="Times New Roman" w:hAnsi="Times New Roman" w:cs="Times New Roman"/>
          <w:color w:val="000000"/>
          <w:sz w:val="24"/>
          <w:lang w:val="en-US" w:eastAsia="zh-CN"/>
        </w:rPr>
        <w:t>要求</w:t>
      </w:r>
      <w:r>
        <w:rPr>
          <w:rFonts w:hint="default" w:ascii="Times New Roman" w:hAnsi="Times New Roman" w:cs="Times New Roman"/>
          <w:color w:val="000000"/>
          <w:sz w:val="24"/>
          <w:szCs w:val="32"/>
        </w:rPr>
        <w:t>，</w:t>
      </w:r>
      <w:r>
        <w:rPr>
          <w:rFonts w:hint="default" w:ascii="Times New Roman" w:hAnsi="Times New Roman" w:eastAsia="宋体" w:cs="Times New Roman"/>
          <w:color w:val="000000"/>
          <w:sz w:val="24"/>
          <w:szCs w:val="24"/>
        </w:rPr>
        <w:t>采取如下措施：</w:t>
      </w:r>
    </w:p>
    <w:p w14:paraId="7747A7C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olor w:val="000000"/>
          <w:sz w:val="24"/>
          <w:szCs w:val="32"/>
        </w:rPr>
      </w:pPr>
      <w:r>
        <w:rPr>
          <w:rFonts w:ascii="Times New Roman" w:hAnsi="Times New Roman"/>
          <w:color w:val="000000"/>
          <w:sz w:val="24"/>
          <w:szCs w:val="32"/>
        </w:rPr>
        <w:t>（1）在施工现场出入口明显位置设置公示牌，公示施工现场负责人、环保监督员、防尘措施、扬尘监督管理部门、举报投诉电话等信息。</w:t>
      </w:r>
    </w:p>
    <w:p w14:paraId="7F855666">
      <w:pPr>
        <w:spacing w:line="480" w:lineRule="exact"/>
        <w:ind w:firstLine="480" w:firstLineChars="200"/>
        <w:rPr>
          <w:rFonts w:ascii="Times New Roman" w:hAnsi="Times New Roman"/>
          <w:color w:val="000000"/>
          <w:sz w:val="24"/>
          <w:szCs w:val="32"/>
        </w:rPr>
      </w:pPr>
      <w:r>
        <w:rPr>
          <w:rFonts w:ascii="Times New Roman" w:hAnsi="Times New Roman"/>
          <w:color w:val="000000"/>
          <w:sz w:val="24"/>
          <w:szCs w:val="32"/>
        </w:rPr>
        <w:t>（2）在施工现场周边设置硬质封闭围挡或者围墙，位于主要路段的，高度不低于2.5米，位于一般路段的，高度不低于1.8米，并在围挡底端设置不低于0.2米的防溢座；</w:t>
      </w:r>
    </w:p>
    <w:p w14:paraId="050D6E31">
      <w:pPr>
        <w:spacing w:line="480" w:lineRule="exact"/>
        <w:ind w:firstLine="480" w:firstLineChars="200"/>
        <w:rPr>
          <w:rFonts w:ascii="Times New Roman" w:hAnsi="Times New Roman"/>
          <w:color w:val="000000"/>
          <w:sz w:val="24"/>
          <w:szCs w:val="32"/>
        </w:rPr>
      </w:pPr>
      <w:r>
        <w:rPr>
          <w:rFonts w:ascii="Times New Roman" w:hAnsi="Times New Roman"/>
          <w:color w:val="000000"/>
          <w:sz w:val="24"/>
          <w:szCs w:val="32"/>
        </w:rPr>
        <w:t>（</w:t>
      </w:r>
      <w:r>
        <w:rPr>
          <w:rFonts w:hint="eastAsia" w:ascii="Times New Roman" w:hAnsi="Times New Roman"/>
          <w:color w:val="000000"/>
          <w:sz w:val="24"/>
          <w:szCs w:val="32"/>
        </w:rPr>
        <w:t>3</w:t>
      </w:r>
      <w:r>
        <w:rPr>
          <w:rFonts w:ascii="Times New Roman" w:hAnsi="Times New Roman"/>
          <w:color w:val="000000"/>
          <w:sz w:val="24"/>
          <w:szCs w:val="32"/>
        </w:rPr>
        <w:t>）对施工现场出入口、场内施工道路、材料加工堆放区</w:t>
      </w:r>
      <w:r>
        <w:rPr>
          <w:rFonts w:hint="eastAsia" w:ascii="Times New Roman" w:hAnsi="Times New Roman"/>
          <w:color w:val="000000"/>
          <w:sz w:val="24"/>
          <w:szCs w:val="32"/>
          <w:lang w:eastAsia="zh-CN"/>
        </w:rPr>
        <w:t>使用混凝土硬化；</w:t>
      </w:r>
      <w:r>
        <w:rPr>
          <w:rFonts w:ascii="Times New Roman" w:hAnsi="Times New Roman"/>
          <w:color w:val="000000"/>
          <w:sz w:val="24"/>
          <w:szCs w:val="32"/>
        </w:rPr>
        <w:t>办公区、生活区</w:t>
      </w:r>
      <w:r>
        <w:rPr>
          <w:rFonts w:hint="eastAsia" w:ascii="Times New Roman" w:hAnsi="Times New Roman"/>
          <w:color w:val="000000"/>
          <w:sz w:val="24"/>
          <w:szCs w:val="32"/>
          <w:lang w:eastAsia="zh-CN"/>
        </w:rPr>
        <w:t>使用混凝土硬化或人行道砖进行铺装，配套实施园林绿化</w:t>
      </w:r>
      <w:r>
        <w:rPr>
          <w:rFonts w:ascii="Times New Roman" w:hAnsi="Times New Roman"/>
          <w:color w:val="000000"/>
          <w:sz w:val="24"/>
          <w:szCs w:val="32"/>
        </w:rPr>
        <w:t>；</w:t>
      </w:r>
    </w:p>
    <w:p w14:paraId="07B38D5F">
      <w:pPr>
        <w:spacing w:line="480" w:lineRule="exact"/>
        <w:ind w:firstLine="480" w:firstLineChars="200"/>
        <w:rPr>
          <w:rFonts w:ascii="Times New Roman" w:hAnsi="Times New Roman"/>
          <w:color w:val="000000"/>
          <w:sz w:val="24"/>
          <w:szCs w:val="32"/>
        </w:rPr>
      </w:pPr>
      <w:r>
        <w:rPr>
          <w:rFonts w:ascii="Times New Roman" w:hAnsi="Times New Roman"/>
          <w:color w:val="000000"/>
          <w:sz w:val="24"/>
          <w:szCs w:val="32"/>
        </w:rPr>
        <w:t>（</w:t>
      </w:r>
      <w:r>
        <w:rPr>
          <w:rFonts w:hint="eastAsia" w:ascii="Times New Roman" w:hAnsi="Times New Roman"/>
          <w:color w:val="000000"/>
          <w:sz w:val="24"/>
          <w:szCs w:val="32"/>
        </w:rPr>
        <w:t>4</w:t>
      </w:r>
      <w:r>
        <w:rPr>
          <w:rFonts w:ascii="Times New Roman" w:hAnsi="Times New Roman"/>
          <w:color w:val="000000"/>
          <w:sz w:val="24"/>
          <w:szCs w:val="32"/>
        </w:rPr>
        <w:t>）在施工现场出口处设置车辆清洗设施并配套设置排水、泥浆沉淀设施，车辆冲洗干净后方可驶出；</w:t>
      </w:r>
    </w:p>
    <w:p w14:paraId="1B4E533A">
      <w:pPr>
        <w:spacing w:line="480" w:lineRule="exact"/>
        <w:ind w:firstLine="480" w:firstLineChars="200"/>
        <w:rPr>
          <w:rFonts w:ascii="Times New Roman" w:hAnsi="Times New Roman"/>
          <w:color w:val="000000"/>
          <w:sz w:val="24"/>
          <w:szCs w:val="32"/>
        </w:rPr>
      </w:pPr>
      <w:r>
        <w:rPr>
          <w:rFonts w:ascii="Times New Roman" w:hAnsi="Times New Roman"/>
          <w:color w:val="000000"/>
          <w:sz w:val="24"/>
          <w:szCs w:val="32"/>
        </w:rPr>
        <w:t>（</w:t>
      </w:r>
      <w:r>
        <w:rPr>
          <w:rFonts w:hint="eastAsia" w:ascii="Times New Roman" w:hAnsi="Times New Roman"/>
          <w:color w:val="000000"/>
          <w:sz w:val="24"/>
          <w:szCs w:val="32"/>
        </w:rPr>
        <w:t>5</w:t>
      </w:r>
      <w:r>
        <w:rPr>
          <w:rFonts w:ascii="Times New Roman" w:hAnsi="Times New Roman"/>
          <w:color w:val="000000"/>
          <w:sz w:val="24"/>
          <w:szCs w:val="32"/>
        </w:rPr>
        <w:t>）按照规定使用预拌混凝土、预拌砂浆等建筑材料，只能现场搅拌的，应当采取防尘措施；</w:t>
      </w:r>
    </w:p>
    <w:p w14:paraId="0F5CB294">
      <w:pPr>
        <w:spacing w:line="480" w:lineRule="exact"/>
        <w:ind w:firstLine="480" w:firstLineChars="200"/>
        <w:rPr>
          <w:rFonts w:ascii="Times New Roman" w:hAnsi="Times New Roman"/>
          <w:color w:val="000000"/>
          <w:sz w:val="24"/>
          <w:szCs w:val="32"/>
        </w:rPr>
      </w:pPr>
      <w:r>
        <w:rPr>
          <w:rFonts w:ascii="Times New Roman" w:hAnsi="Times New Roman"/>
          <w:color w:val="000000"/>
          <w:sz w:val="24"/>
          <w:szCs w:val="32"/>
        </w:rPr>
        <w:t>（</w:t>
      </w:r>
      <w:r>
        <w:rPr>
          <w:rFonts w:hint="eastAsia" w:ascii="Times New Roman" w:hAnsi="Times New Roman"/>
          <w:color w:val="000000"/>
          <w:sz w:val="24"/>
          <w:szCs w:val="32"/>
        </w:rPr>
        <w:t>6</w:t>
      </w:r>
      <w:r>
        <w:rPr>
          <w:rFonts w:ascii="Times New Roman" w:hAnsi="Times New Roman"/>
          <w:color w:val="000000"/>
          <w:sz w:val="24"/>
          <w:szCs w:val="32"/>
        </w:rPr>
        <w:t>）在施工工地内堆放水泥、灰土、砂石、建筑土方等易产生扬尘的粉状、粒状建筑材料的，应当采取密闭或者遮盖等防尘措施，装卸、搬运时应当采取防尘措施；</w:t>
      </w:r>
    </w:p>
    <w:p w14:paraId="5724243E">
      <w:pPr>
        <w:spacing w:line="480" w:lineRule="exact"/>
        <w:ind w:firstLine="480" w:firstLineChars="200"/>
        <w:rPr>
          <w:rFonts w:ascii="Times New Roman" w:hAnsi="Times New Roman"/>
          <w:color w:val="000000"/>
          <w:sz w:val="24"/>
          <w:szCs w:val="32"/>
        </w:rPr>
      </w:pPr>
      <w:r>
        <w:rPr>
          <w:rFonts w:ascii="Times New Roman" w:hAnsi="Times New Roman"/>
          <w:color w:val="000000"/>
          <w:sz w:val="24"/>
          <w:szCs w:val="32"/>
        </w:rPr>
        <w:t>（</w:t>
      </w:r>
      <w:r>
        <w:rPr>
          <w:rFonts w:hint="eastAsia" w:ascii="Times New Roman" w:hAnsi="Times New Roman"/>
          <w:color w:val="000000"/>
          <w:sz w:val="24"/>
          <w:szCs w:val="32"/>
        </w:rPr>
        <w:t>7</w:t>
      </w:r>
      <w:r>
        <w:rPr>
          <w:rFonts w:ascii="Times New Roman" w:hAnsi="Times New Roman"/>
          <w:color w:val="000000"/>
          <w:sz w:val="24"/>
          <w:szCs w:val="32"/>
        </w:rPr>
        <w:t>）建筑垃圾应当及时清运，在场地内堆存的，应当集中堆放并采取密闭或者遮盖等防尘措施；</w:t>
      </w:r>
    </w:p>
    <w:p w14:paraId="5C1883EB">
      <w:pPr>
        <w:pStyle w:val="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sz w:val="24"/>
          <w:szCs w:val="24"/>
          <w:lang w:eastAsia="zh-CN"/>
        </w:rPr>
      </w:pPr>
      <w:r>
        <w:rPr>
          <w:rFonts w:hint="default" w:ascii="Times New Roman" w:hAnsi="Times New Roman" w:eastAsia="宋体" w:cs="Times New Roman"/>
          <w:b w:val="0"/>
          <w:bCs w:val="0"/>
          <w:color w:val="000000"/>
          <w:sz w:val="24"/>
          <w:szCs w:val="24"/>
        </w:rPr>
        <w:t>（8）项目施工过程中，施工场应至少设置</w:t>
      </w:r>
      <w:r>
        <w:rPr>
          <w:rFonts w:hint="eastAsia" w:ascii="Times New Roman" w:hAnsi="Times New Roman" w:eastAsia="宋体" w:cs="Times New Roman"/>
          <w:b w:val="0"/>
          <w:bCs w:val="0"/>
          <w:color w:val="000000"/>
          <w:sz w:val="24"/>
          <w:szCs w:val="24"/>
          <w:lang w:val="en-US" w:eastAsia="zh-CN"/>
        </w:rPr>
        <w:t>4</w:t>
      </w:r>
      <w:r>
        <w:rPr>
          <w:rFonts w:hint="default" w:ascii="Times New Roman" w:hAnsi="Times New Roman" w:eastAsia="宋体" w:cs="Times New Roman"/>
          <w:b w:val="0"/>
          <w:bCs w:val="0"/>
          <w:color w:val="000000"/>
          <w:sz w:val="24"/>
          <w:szCs w:val="24"/>
        </w:rPr>
        <w:t>个扬尘监测点。监测点位宜设置于车辆进出口处和工地所在区域主导风向下风向的施工场地边界处，在施工区域围栏安全范围内，可直接监控施工场地主要施工活动。监测点位不宜轻易变动，以保证监测的连续性和数据的可比性。</w:t>
      </w:r>
    </w:p>
    <w:p w14:paraId="3FF5B9BD">
      <w:pPr>
        <w:spacing w:line="480" w:lineRule="exact"/>
        <w:ind w:firstLine="480" w:firstLineChars="200"/>
        <w:rPr>
          <w:rFonts w:ascii="Times New Roman" w:hAnsi="Times New Roman"/>
          <w:b w:val="0"/>
          <w:bCs w:val="0"/>
          <w:color w:val="000000"/>
          <w:sz w:val="24"/>
        </w:rPr>
      </w:pPr>
      <w:r>
        <w:rPr>
          <w:rFonts w:ascii="Times New Roman" w:hAnsi="Times New Roman"/>
          <w:b w:val="0"/>
          <w:bCs w:val="0"/>
          <w:color w:val="000000"/>
          <w:sz w:val="24"/>
        </w:rPr>
        <w:t>（</w:t>
      </w:r>
      <w:r>
        <w:rPr>
          <w:rFonts w:hint="eastAsia" w:ascii="Times New Roman" w:hAnsi="Times New Roman"/>
          <w:b w:val="0"/>
          <w:bCs w:val="0"/>
          <w:color w:val="000000"/>
          <w:sz w:val="24"/>
        </w:rPr>
        <w:t>9</w:t>
      </w:r>
      <w:r>
        <w:rPr>
          <w:rFonts w:ascii="Times New Roman" w:hAnsi="Times New Roman"/>
          <w:b w:val="0"/>
          <w:bCs w:val="0"/>
          <w:color w:val="000000"/>
          <w:sz w:val="24"/>
        </w:rPr>
        <w:t>）在土方施工作业过程中，合理控制土方开挖和存留时间，作业面应当采取洒水、喷雾等防尘措施，对已完成的作业面和未进行作业的裸露地面应当采取表面压实、遮盖等防尘措施，堆放超过八小时不扰动的裸土应当进行遮盖；</w:t>
      </w:r>
    </w:p>
    <w:p w14:paraId="6A652971">
      <w:pPr>
        <w:spacing w:line="480" w:lineRule="exact"/>
        <w:ind w:firstLine="480" w:firstLineChars="200"/>
        <w:rPr>
          <w:rFonts w:ascii="Times New Roman" w:hAnsi="Times New Roman"/>
          <w:b w:val="0"/>
          <w:bCs w:val="0"/>
          <w:color w:val="000000"/>
          <w:sz w:val="24"/>
        </w:rPr>
      </w:pPr>
      <w:r>
        <w:rPr>
          <w:rFonts w:ascii="Times New Roman" w:hAnsi="Times New Roman"/>
          <w:b w:val="0"/>
          <w:bCs w:val="0"/>
          <w:color w:val="000000"/>
          <w:sz w:val="24"/>
        </w:rPr>
        <w:t>（</w:t>
      </w:r>
      <w:r>
        <w:rPr>
          <w:rFonts w:hint="eastAsia" w:ascii="Times New Roman" w:hAnsi="Times New Roman"/>
          <w:b w:val="0"/>
          <w:bCs w:val="0"/>
          <w:color w:val="000000"/>
          <w:sz w:val="24"/>
        </w:rPr>
        <w:t>10</w:t>
      </w:r>
      <w:r>
        <w:rPr>
          <w:rFonts w:ascii="Times New Roman" w:hAnsi="Times New Roman"/>
          <w:b w:val="0"/>
          <w:bCs w:val="0"/>
          <w:color w:val="000000"/>
          <w:sz w:val="24"/>
        </w:rPr>
        <w:t>）工程主体作业层应当使用密目式安全网进行封闭，并保持整洁、牢固、无破损；</w:t>
      </w:r>
    </w:p>
    <w:p w14:paraId="26B73AAF">
      <w:pPr>
        <w:spacing w:line="480" w:lineRule="exact"/>
        <w:ind w:firstLine="480" w:firstLineChars="200"/>
        <w:rPr>
          <w:rFonts w:ascii="Times New Roman" w:hAnsi="Times New Roman"/>
          <w:b w:val="0"/>
          <w:bCs w:val="0"/>
          <w:color w:val="000000"/>
          <w:sz w:val="24"/>
        </w:rPr>
      </w:pPr>
      <w:r>
        <w:rPr>
          <w:rFonts w:ascii="Times New Roman" w:hAnsi="Times New Roman"/>
          <w:b w:val="0"/>
          <w:bCs w:val="0"/>
          <w:color w:val="000000"/>
          <w:sz w:val="24"/>
        </w:rPr>
        <w:t>（</w:t>
      </w:r>
      <w:r>
        <w:rPr>
          <w:rFonts w:hint="eastAsia" w:ascii="Times New Roman" w:hAnsi="Times New Roman"/>
          <w:b w:val="0"/>
          <w:bCs w:val="0"/>
          <w:color w:val="000000"/>
          <w:sz w:val="24"/>
        </w:rPr>
        <w:t>11</w:t>
      </w:r>
      <w:r>
        <w:rPr>
          <w:rFonts w:ascii="Times New Roman" w:hAnsi="Times New Roman"/>
          <w:b w:val="0"/>
          <w:bCs w:val="0"/>
          <w:color w:val="000000"/>
          <w:sz w:val="24"/>
        </w:rPr>
        <w:t>）建筑物内保持干净整洁，清扫时应当洒水防尘；</w:t>
      </w:r>
    </w:p>
    <w:p w14:paraId="30766F4C">
      <w:pPr>
        <w:spacing w:line="480" w:lineRule="exact"/>
        <w:ind w:firstLine="480" w:firstLineChars="200"/>
        <w:rPr>
          <w:rFonts w:ascii="Times New Roman" w:hAnsi="Times New Roman"/>
          <w:b w:val="0"/>
          <w:bCs w:val="0"/>
          <w:color w:val="000000"/>
          <w:sz w:val="24"/>
        </w:rPr>
      </w:pPr>
      <w:r>
        <w:rPr>
          <w:rFonts w:ascii="Times New Roman" w:hAnsi="Times New Roman"/>
          <w:b w:val="0"/>
          <w:bCs w:val="0"/>
          <w:color w:val="000000"/>
          <w:sz w:val="24"/>
        </w:rPr>
        <w:t>（</w:t>
      </w:r>
      <w:r>
        <w:rPr>
          <w:rFonts w:hint="eastAsia" w:ascii="Times New Roman" w:hAnsi="Times New Roman"/>
          <w:b w:val="0"/>
          <w:bCs w:val="0"/>
          <w:color w:val="000000"/>
          <w:sz w:val="24"/>
        </w:rPr>
        <w:t>1</w:t>
      </w:r>
      <w:r>
        <w:rPr>
          <w:rFonts w:hint="eastAsia" w:ascii="Times New Roman" w:hAnsi="Times New Roman"/>
          <w:b w:val="0"/>
          <w:bCs w:val="0"/>
          <w:color w:val="000000"/>
          <w:sz w:val="24"/>
          <w:lang w:val="en-US" w:eastAsia="zh-CN"/>
        </w:rPr>
        <w:t>2</w:t>
      </w:r>
      <w:r>
        <w:rPr>
          <w:rFonts w:ascii="Times New Roman" w:hAnsi="Times New Roman"/>
          <w:b w:val="0"/>
          <w:bCs w:val="0"/>
          <w:color w:val="000000"/>
          <w:sz w:val="24"/>
        </w:rPr>
        <w:t>）装饰装修施工中，在施工现场进行机械剔凿、清理作业时应当采取封闭、遮盖、喷淋等防尘措施。</w:t>
      </w:r>
    </w:p>
    <w:p w14:paraId="5D3547A3">
      <w:pPr>
        <w:spacing w:line="480" w:lineRule="exact"/>
        <w:ind w:firstLine="480" w:firstLineChars="200"/>
        <w:rPr>
          <w:rFonts w:hint="default" w:ascii="Times New Roman" w:hAnsi="Times New Roman" w:eastAsia="宋体" w:cs="Times New Roman"/>
          <w:b w:val="0"/>
          <w:bCs w:val="0"/>
          <w:color w:val="000000"/>
          <w:sz w:val="24"/>
          <w:highlight w:val="none"/>
        </w:rPr>
      </w:pPr>
      <w:r>
        <w:rPr>
          <w:rFonts w:hint="eastAsia" w:ascii="Times New Roman" w:hAnsi="Times New Roman"/>
          <w:b w:val="0"/>
          <w:bCs w:val="0"/>
          <w:color w:val="000000"/>
          <w:sz w:val="24"/>
        </w:rPr>
        <w:t>（1</w:t>
      </w:r>
      <w:r>
        <w:rPr>
          <w:rFonts w:hint="eastAsia" w:ascii="Times New Roman" w:hAnsi="Times New Roman"/>
          <w:b w:val="0"/>
          <w:bCs w:val="0"/>
          <w:color w:val="000000"/>
          <w:sz w:val="24"/>
          <w:lang w:val="en-US" w:eastAsia="zh-CN"/>
        </w:rPr>
        <w:t>3</w:t>
      </w:r>
      <w:r>
        <w:rPr>
          <w:rFonts w:hint="eastAsia" w:ascii="Times New Roman" w:hAnsi="Times New Roman"/>
          <w:b w:val="0"/>
          <w:bCs w:val="0"/>
          <w:color w:val="000000"/>
          <w:sz w:val="24"/>
        </w:rPr>
        <w:t>）</w:t>
      </w:r>
      <w:r>
        <w:rPr>
          <w:rFonts w:ascii="Times New Roman" w:hAnsi="Times New Roman"/>
          <w:b w:val="0"/>
          <w:bCs w:val="0"/>
          <w:color w:val="000000"/>
          <w:sz w:val="24"/>
        </w:rPr>
        <w:t>在重污染天气预警期间或者出现四级以上大风天气状况时，除应急抢险外，施工单位应当停止拆除、爆破、土石方等可能产生扬尘污染的作业</w:t>
      </w:r>
      <w:r>
        <w:rPr>
          <w:rFonts w:hint="eastAsia" w:ascii="Times New Roman" w:hAnsi="Times New Roman"/>
          <w:b w:val="0"/>
          <w:bCs w:val="0"/>
          <w:color w:val="000000"/>
          <w:sz w:val="24"/>
        </w:rPr>
        <w:t>。</w:t>
      </w:r>
    </w:p>
    <w:p w14:paraId="46E11BD7">
      <w:pPr>
        <w:spacing w:line="480" w:lineRule="exact"/>
        <w:ind w:firstLine="480" w:firstLineChars="200"/>
        <w:rPr>
          <w:rFonts w:ascii="Times New Roman" w:eastAsia="宋体"/>
          <w:bCs/>
          <w:color w:val="000000"/>
          <w:spacing w:val="0"/>
          <w:sz w:val="24"/>
          <w:szCs w:val="24"/>
        </w:rPr>
      </w:pPr>
      <w:r>
        <w:rPr>
          <w:rFonts w:hint="eastAsia" w:ascii="Times New Roman" w:hAnsi="Times New Roman" w:eastAsia="宋体" w:cs="Times New Roman"/>
          <w:b w:val="0"/>
          <w:bCs w:val="0"/>
          <w:color w:val="000000"/>
          <w:sz w:val="24"/>
          <w:highlight w:val="none"/>
          <w:lang w:eastAsia="zh-CN"/>
        </w:rPr>
        <w:t>（</w:t>
      </w:r>
      <w:r>
        <w:rPr>
          <w:rFonts w:hint="eastAsia" w:ascii="Times New Roman" w:hAnsi="Times New Roman" w:eastAsia="宋体" w:cs="Times New Roman"/>
          <w:b w:val="0"/>
          <w:bCs w:val="0"/>
          <w:color w:val="000000"/>
          <w:sz w:val="24"/>
          <w:highlight w:val="none"/>
          <w:lang w:val="en-US" w:eastAsia="zh-CN"/>
        </w:rPr>
        <w:t>14</w:t>
      </w:r>
      <w:r>
        <w:rPr>
          <w:rFonts w:hint="eastAsia" w:ascii="Times New Roman" w:hAnsi="Times New Roman" w:eastAsia="宋体" w:cs="Times New Roman"/>
          <w:b w:val="0"/>
          <w:bCs w:val="0"/>
          <w:color w:val="000000"/>
          <w:sz w:val="24"/>
          <w:highlight w:val="none"/>
          <w:lang w:eastAsia="zh-CN"/>
        </w:rPr>
        <w:t>）</w:t>
      </w:r>
      <w:r>
        <w:rPr>
          <w:rFonts w:ascii="Times New Roman" w:eastAsia="宋体"/>
          <w:bCs/>
          <w:color w:val="000000"/>
          <w:spacing w:val="0"/>
          <w:sz w:val="24"/>
          <w:szCs w:val="24"/>
        </w:rPr>
        <w:t>严格房屋建筑和市政基础设施工程（统称建筑）施工扬尘监管，继续深化建筑施工扬尘专项整治，严格执行《河北省建筑施工扬尘防治标准》，县城及城市规划建设用地范围内建筑工地全面做到周边围挡、物料堆放覆盖、土方开挖湿法作业、路面硬化、出入车辆清洗、渣土车辆密闭运输“六个百分之百”，建筑工地实现视频监控和PM</w:t>
      </w:r>
      <w:r>
        <w:rPr>
          <w:rFonts w:ascii="Times New Roman" w:eastAsia="宋体"/>
          <w:bCs/>
          <w:color w:val="000000"/>
          <w:spacing w:val="0"/>
          <w:sz w:val="24"/>
          <w:szCs w:val="24"/>
          <w:vertAlign w:val="subscript"/>
        </w:rPr>
        <w:t>10</w:t>
      </w:r>
      <w:r>
        <w:rPr>
          <w:rFonts w:ascii="Times New Roman" w:eastAsia="宋体"/>
          <w:bCs/>
          <w:color w:val="000000"/>
          <w:spacing w:val="0"/>
          <w:sz w:val="24"/>
          <w:szCs w:val="24"/>
        </w:rPr>
        <w:t>在线监测联网全覆盖。</w:t>
      </w:r>
    </w:p>
    <w:p w14:paraId="48B2F5DD">
      <w:pPr>
        <w:pStyle w:val="9"/>
        <w:keepNext w:val="0"/>
        <w:keepLines w:val="0"/>
        <w:pageBreakBefore w:val="0"/>
        <w:kinsoku/>
        <w:wordWrap/>
        <w:overflowPunct/>
        <w:topLinePunct w:val="0"/>
        <w:autoSpaceDE/>
        <w:autoSpaceDN/>
        <w:bidi w:val="0"/>
        <w:spacing w:line="460" w:lineRule="exact"/>
        <w:ind w:left="0" w:right="0" w:firstLine="480" w:firstLineChars="200"/>
        <w:textAlignment w:val="auto"/>
        <w:rPr>
          <w:rFonts w:hint="default" w:ascii="Times New Roman" w:hAnsi="Times New Roman" w:eastAsia="宋体" w:cs="Times New Roman"/>
          <w:color w:val="000000"/>
          <w:spacing w:val="-4"/>
          <w:sz w:val="24"/>
          <w:szCs w:val="24"/>
          <w:lang w:val="en-US" w:eastAsia="zh-CN"/>
        </w:rPr>
      </w:pPr>
      <w:r>
        <w:rPr>
          <w:rFonts w:hint="default" w:ascii="Times New Roman" w:hAnsi="Times New Roman" w:eastAsia="宋体" w:cs="Times New Roman"/>
          <w:b w:val="0"/>
          <w:bCs w:val="0"/>
          <w:color w:val="000000"/>
          <w:sz w:val="24"/>
          <w:highlight w:val="none"/>
        </w:rPr>
        <w:t>采取以上措施后，</w:t>
      </w:r>
      <w:r>
        <w:rPr>
          <w:b w:val="0"/>
          <w:bCs w:val="0"/>
          <w:color w:val="000000"/>
          <w:sz w:val="24"/>
          <w:szCs w:val="24"/>
        </w:rPr>
        <w:t>施工场地扬尘能够满足《施工场地扬尘排放标准》（DB13/2934-2019）标准要求，施工期废气对周围环境空气影响较小</w:t>
      </w:r>
      <w:r>
        <w:rPr>
          <w:rFonts w:hint="default" w:ascii="Times New Roman" w:hAnsi="Times New Roman" w:eastAsia="宋体" w:cs="Times New Roman"/>
          <w:color w:val="000000"/>
          <w:sz w:val="24"/>
          <w:szCs w:val="24"/>
        </w:rPr>
        <w:t>。</w:t>
      </w:r>
    </w:p>
    <w:p w14:paraId="38DE2D75">
      <w:pPr>
        <w:pStyle w:val="9"/>
        <w:keepNext w:val="0"/>
        <w:keepLines w:val="0"/>
        <w:pageBreakBefore w:val="0"/>
        <w:kinsoku/>
        <w:wordWrap/>
        <w:overflowPunct/>
        <w:topLinePunct w:val="0"/>
        <w:autoSpaceDE/>
        <w:autoSpaceDN/>
        <w:bidi w:val="0"/>
        <w:spacing w:line="460" w:lineRule="exact"/>
        <w:ind w:left="0" w:right="0" w:firstLine="466" w:firstLineChars="200"/>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pacing w:val="-4"/>
          <w:sz w:val="24"/>
          <w:szCs w:val="24"/>
          <w:lang w:val="en-US" w:eastAsia="zh-CN"/>
        </w:rPr>
        <w:t>2</w:t>
      </w:r>
      <w:r>
        <w:rPr>
          <w:rFonts w:hint="default" w:ascii="Times New Roman" w:hAnsi="Times New Roman" w:eastAsia="宋体" w:cs="Times New Roman"/>
          <w:b/>
          <w:bCs/>
          <w:color w:val="000000"/>
          <w:spacing w:val="-4"/>
          <w:sz w:val="24"/>
          <w:szCs w:val="24"/>
        </w:rPr>
        <w:t>、水环境影响分析</w:t>
      </w:r>
    </w:p>
    <w:p w14:paraId="18B0D430">
      <w:pPr>
        <w:spacing w:line="48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施工期废水主要包括施工生产废水和施工人员的盥洗废水两大类：生产废水主要来源于运输车辆冲洗废水。</w:t>
      </w:r>
    </w:p>
    <w:p w14:paraId="0B5E32D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机械设备洗涤水以及运输车辆冲洗水中主要污染物为悬浮物，施工过程中在临时施工区设置沉淀池，生产废水经沉淀池澄清后回用，不外排，对环境无明显影响。施工产生的盥洗废水，主要为施工人员洗漱用水，产生量较小，其污染因子主要为SS、COD，施工场地使用</w:t>
      </w:r>
      <w:r>
        <w:rPr>
          <w:rFonts w:hint="eastAsia" w:ascii="Times New Roman" w:hAnsi="Times New Roman" w:eastAsia="宋体" w:cs="Times New Roman"/>
          <w:color w:val="000000"/>
          <w:sz w:val="24"/>
          <w:szCs w:val="24"/>
          <w:lang w:eastAsia="zh-CN"/>
        </w:rPr>
        <w:t>化粪池</w:t>
      </w:r>
      <w:r>
        <w:rPr>
          <w:rFonts w:hint="default" w:ascii="Times New Roman" w:hAnsi="Times New Roman" w:eastAsia="宋体" w:cs="Times New Roman"/>
          <w:color w:val="000000"/>
          <w:sz w:val="24"/>
          <w:szCs w:val="24"/>
        </w:rPr>
        <w:t>，不会对周边环境产生明显影响。</w:t>
      </w:r>
    </w:p>
    <w:p w14:paraId="5ED556BE">
      <w:pPr>
        <w:pStyle w:val="9"/>
        <w:keepNext w:val="0"/>
        <w:keepLines w:val="0"/>
        <w:pageBreakBefore w:val="0"/>
        <w:widowControl w:val="0"/>
        <w:kinsoku/>
        <w:wordWrap/>
        <w:overflowPunct/>
        <w:topLinePunct w:val="0"/>
        <w:autoSpaceDE/>
        <w:autoSpaceDN/>
        <w:bidi w:val="0"/>
        <w:adjustRightInd/>
        <w:snapToGrid/>
        <w:spacing w:line="460" w:lineRule="exact"/>
        <w:ind w:left="0" w:right="0" w:firstLine="480"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因此，项目对周围水环境影响较小。</w:t>
      </w:r>
    </w:p>
    <w:p w14:paraId="72AD1FDD">
      <w:pPr>
        <w:pStyle w:val="9"/>
        <w:keepNext w:val="0"/>
        <w:keepLines w:val="0"/>
        <w:pageBreakBefore w:val="0"/>
        <w:kinsoku/>
        <w:wordWrap/>
        <w:overflowPunct/>
        <w:topLinePunct w:val="0"/>
        <w:autoSpaceDE/>
        <w:autoSpaceDN/>
        <w:bidi w:val="0"/>
        <w:spacing w:line="460" w:lineRule="exact"/>
        <w:ind w:left="0" w:right="0" w:firstLine="466" w:firstLineChars="200"/>
        <w:jc w:val="both"/>
        <w:textAlignment w:val="auto"/>
        <w:rPr>
          <w:rFonts w:hint="default" w:ascii="Times New Roman" w:hAnsi="Times New Roman" w:eastAsia="宋体" w:cs="Times New Roman"/>
          <w:b/>
          <w:bCs/>
          <w:color w:val="000000"/>
          <w:spacing w:val="-4"/>
          <w:sz w:val="24"/>
          <w:szCs w:val="24"/>
        </w:rPr>
      </w:pPr>
      <w:r>
        <w:rPr>
          <w:rFonts w:hint="default" w:ascii="Times New Roman" w:hAnsi="Times New Roman" w:eastAsia="宋体" w:cs="Times New Roman"/>
          <w:b/>
          <w:bCs/>
          <w:color w:val="000000"/>
          <w:spacing w:val="-4"/>
          <w:sz w:val="24"/>
          <w:szCs w:val="24"/>
          <w:lang w:val="en-US" w:eastAsia="zh-CN"/>
        </w:rPr>
        <w:t>3</w:t>
      </w:r>
      <w:r>
        <w:rPr>
          <w:rFonts w:hint="default" w:ascii="Times New Roman" w:hAnsi="Times New Roman" w:eastAsia="宋体" w:cs="Times New Roman"/>
          <w:b/>
          <w:bCs/>
          <w:color w:val="000000"/>
          <w:spacing w:val="-4"/>
          <w:sz w:val="24"/>
          <w:szCs w:val="24"/>
        </w:rPr>
        <w:t>、声环境影响分析</w:t>
      </w:r>
    </w:p>
    <w:p w14:paraId="29087F5E">
      <w:pPr>
        <w:pStyle w:val="9"/>
        <w:keepNext w:val="0"/>
        <w:keepLines w:val="0"/>
        <w:pageBreakBefore w:val="0"/>
        <w:kinsoku/>
        <w:wordWrap/>
        <w:overflowPunct/>
        <w:topLinePunct w:val="0"/>
        <w:autoSpaceDE/>
        <w:autoSpaceDN/>
        <w:bidi w:val="0"/>
        <w:spacing w:line="460" w:lineRule="exact"/>
        <w:ind w:left="0" w:right="0" w:firstLine="488"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2"/>
          <w:sz w:val="24"/>
          <w:szCs w:val="24"/>
        </w:rPr>
        <w:t>施工期的噪声主要来自现场各类机械设备及运输车辆的运行</w:t>
      </w:r>
      <w:r>
        <w:rPr>
          <w:rFonts w:hint="default" w:ascii="Times New Roman" w:hAnsi="Times New Roman" w:eastAsia="宋体" w:cs="Times New Roman"/>
          <w:color w:val="000000"/>
          <w:spacing w:val="1"/>
          <w:sz w:val="24"/>
          <w:szCs w:val="24"/>
        </w:rPr>
        <w:t>，其特点是间歇</w:t>
      </w:r>
      <w:r>
        <w:rPr>
          <w:rFonts w:hint="default" w:ascii="Times New Roman" w:hAnsi="Times New Roman" w:eastAsia="宋体" w:cs="Times New Roman"/>
          <w:color w:val="000000"/>
          <w:spacing w:val="2"/>
          <w:sz w:val="24"/>
          <w:szCs w:val="24"/>
        </w:rPr>
        <w:t>性或阵发性，并具备流动性、声压级较高等特征。为</w:t>
      </w:r>
      <w:r>
        <w:rPr>
          <w:rFonts w:hint="default" w:ascii="Times New Roman" w:hAnsi="Times New Roman" w:eastAsia="宋体" w:cs="Times New Roman"/>
          <w:color w:val="000000"/>
          <w:spacing w:val="1"/>
          <w:sz w:val="24"/>
          <w:szCs w:val="24"/>
        </w:rPr>
        <w:t>减轻施工噪声对附近村庄的</w:t>
      </w:r>
      <w:r>
        <w:rPr>
          <w:rFonts w:hint="default" w:ascii="Times New Roman" w:hAnsi="Times New Roman" w:eastAsia="宋体" w:cs="Times New Roman"/>
          <w:color w:val="000000"/>
          <w:spacing w:val="-1"/>
          <w:sz w:val="24"/>
          <w:szCs w:val="24"/>
        </w:rPr>
        <w:t>影响，本项目将采取如下措施：</w:t>
      </w:r>
    </w:p>
    <w:p w14:paraId="214AE1F3">
      <w:pPr>
        <w:pStyle w:val="9"/>
        <w:keepNext w:val="0"/>
        <w:keepLines w:val="0"/>
        <w:pageBreakBefore w:val="0"/>
        <w:kinsoku/>
        <w:wordWrap/>
        <w:overflowPunct/>
        <w:topLinePunct w:val="0"/>
        <w:autoSpaceDE/>
        <w:autoSpaceDN/>
        <w:bidi w:val="0"/>
        <w:spacing w:line="460" w:lineRule="exact"/>
        <w:ind w:left="0" w:right="0" w:firstLine="472"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2"/>
          <w:sz w:val="24"/>
          <w:szCs w:val="24"/>
        </w:rPr>
        <w:t>（1）人为控制。增强施工人员的环保意识，施工现场禁止大声喧</w:t>
      </w:r>
      <w:r>
        <w:rPr>
          <w:rFonts w:hint="default" w:ascii="Times New Roman" w:hAnsi="Times New Roman" w:eastAsia="宋体" w:cs="Times New Roman"/>
          <w:color w:val="000000"/>
          <w:spacing w:val="-3"/>
          <w:sz w:val="24"/>
          <w:szCs w:val="24"/>
        </w:rPr>
        <w:t>哗吵闹</w:t>
      </w:r>
      <w:r>
        <w:rPr>
          <w:rFonts w:hint="default" w:ascii="Times New Roman" w:hAnsi="Times New Roman" w:eastAsia="宋体" w:cs="Times New Roman"/>
          <w:color w:val="000000"/>
          <w:spacing w:val="2"/>
          <w:sz w:val="24"/>
          <w:szCs w:val="24"/>
        </w:rPr>
        <w:t>等；作业中搬运物件必须轻拿轻放，钢铁件堆</w:t>
      </w:r>
      <w:r>
        <w:rPr>
          <w:rFonts w:hint="default" w:ascii="Times New Roman" w:hAnsi="Times New Roman" w:eastAsia="宋体" w:cs="Times New Roman"/>
          <w:color w:val="000000"/>
          <w:spacing w:val="1"/>
          <w:sz w:val="24"/>
          <w:szCs w:val="24"/>
        </w:rPr>
        <w:t>放不发出大的响声，严禁抛</w:t>
      </w:r>
      <w:r>
        <w:rPr>
          <w:rFonts w:hint="default" w:ascii="Times New Roman" w:hAnsi="Times New Roman" w:eastAsia="宋体" w:cs="Times New Roman"/>
          <w:color w:val="000000"/>
          <w:spacing w:val="-2"/>
          <w:sz w:val="24"/>
          <w:szCs w:val="24"/>
        </w:rPr>
        <w:t>掷物体造成噪声。</w:t>
      </w:r>
    </w:p>
    <w:p w14:paraId="225D7F39">
      <w:pPr>
        <w:pStyle w:val="9"/>
        <w:keepNext w:val="0"/>
        <w:keepLines w:val="0"/>
        <w:pageBreakBefore w:val="0"/>
        <w:kinsoku/>
        <w:wordWrap/>
        <w:overflowPunct/>
        <w:topLinePunct w:val="0"/>
        <w:autoSpaceDE/>
        <w:autoSpaceDN/>
        <w:bidi w:val="0"/>
        <w:spacing w:line="460" w:lineRule="exact"/>
        <w:ind w:left="0" w:right="0" w:firstLine="472"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2"/>
          <w:sz w:val="24"/>
          <w:szCs w:val="24"/>
        </w:rPr>
        <w:t>（2）作业时间上控制。禁止在夜间</w:t>
      </w:r>
      <w:r>
        <w:rPr>
          <w:rFonts w:hint="default" w:ascii="Times New Roman" w:hAnsi="Times New Roman" w:eastAsia="宋体" w:cs="Times New Roman"/>
          <w:color w:val="000000"/>
          <w:spacing w:val="-48"/>
          <w:sz w:val="24"/>
          <w:szCs w:val="24"/>
        </w:rPr>
        <w:t xml:space="preserve"> </w:t>
      </w:r>
      <w:r>
        <w:rPr>
          <w:rFonts w:hint="default" w:ascii="Times New Roman" w:hAnsi="Times New Roman" w:eastAsia="宋体" w:cs="Times New Roman"/>
          <w:color w:val="000000"/>
          <w:spacing w:val="-2"/>
          <w:sz w:val="24"/>
          <w:szCs w:val="24"/>
        </w:rPr>
        <w:t>22:00～次日</w:t>
      </w:r>
      <w:r>
        <w:rPr>
          <w:rFonts w:hint="default" w:ascii="Times New Roman" w:hAnsi="Times New Roman" w:eastAsia="宋体" w:cs="Times New Roman"/>
          <w:color w:val="000000"/>
          <w:spacing w:val="-50"/>
          <w:sz w:val="24"/>
          <w:szCs w:val="24"/>
        </w:rPr>
        <w:t xml:space="preserve"> </w:t>
      </w:r>
      <w:r>
        <w:rPr>
          <w:rFonts w:hint="default" w:ascii="Times New Roman" w:hAnsi="Times New Roman" w:eastAsia="宋体" w:cs="Times New Roman"/>
          <w:color w:val="000000"/>
          <w:spacing w:val="-2"/>
          <w:sz w:val="24"/>
          <w:szCs w:val="24"/>
        </w:rPr>
        <w:t>6:00及午间</w:t>
      </w:r>
      <w:r>
        <w:rPr>
          <w:rFonts w:hint="default" w:ascii="Times New Roman" w:hAnsi="Times New Roman" w:eastAsia="宋体" w:cs="Times New Roman"/>
          <w:color w:val="000000"/>
          <w:spacing w:val="-31"/>
          <w:sz w:val="24"/>
          <w:szCs w:val="24"/>
        </w:rPr>
        <w:t xml:space="preserve"> </w:t>
      </w:r>
      <w:r>
        <w:rPr>
          <w:rFonts w:hint="default" w:ascii="Times New Roman" w:hAnsi="Times New Roman" w:eastAsia="宋体" w:cs="Times New Roman"/>
          <w:color w:val="000000"/>
          <w:spacing w:val="-2"/>
          <w:sz w:val="24"/>
          <w:szCs w:val="24"/>
        </w:rPr>
        <w:t>12:00～14:00施</w:t>
      </w:r>
      <w:r>
        <w:rPr>
          <w:rFonts w:hint="default" w:ascii="Times New Roman" w:hAnsi="Times New Roman" w:eastAsia="宋体" w:cs="Times New Roman"/>
          <w:color w:val="000000"/>
          <w:spacing w:val="2"/>
          <w:sz w:val="24"/>
          <w:szCs w:val="24"/>
        </w:rPr>
        <w:t>工；特殊情况确需连续作业或夜间作业的，须提前向</w:t>
      </w:r>
      <w:r>
        <w:rPr>
          <w:rFonts w:hint="default" w:ascii="Times New Roman" w:hAnsi="Times New Roman" w:eastAsia="宋体" w:cs="Times New Roman"/>
          <w:color w:val="000000"/>
          <w:spacing w:val="1"/>
          <w:sz w:val="24"/>
          <w:szCs w:val="24"/>
        </w:rPr>
        <w:t>有关部门提出申请，经批准</w:t>
      </w:r>
      <w:r>
        <w:rPr>
          <w:rFonts w:hint="default" w:ascii="Times New Roman" w:hAnsi="Times New Roman" w:eastAsia="宋体" w:cs="Times New Roman"/>
          <w:color w:val="000000"/>
          <w:spacing w:val="2"/>
          <w:sz w:val="24"/>
          <w:szCs w:val="24"/>
        </w:rPr>
        <w:t>后，方可进行夜间施工，并提前张贴公告通知周边可能</w:t>
      </w:r>
      <w:r>
        <w:rPr>
          <w:rFonts w:hint="default" w:ascii="Times New Roman" w:hAnsi="Times New Roman" w:eastAsia="宋体" w:cs="Times New Roman"/>
          <w:color w:val="000000"/>
          <w:spacing w:val="1"/>
          <w:sz w:val="24"/>
          <w:szCs w:val="24"/>
        </w:rPr>
        <w:t>受到影响的居民并做好相</w:t>
      </w:r>
      <w:r>
        <w:rPr>
          <w:rFonts w:hint="default" w:ascii="Times New Roman" w:hAnsi="Times New Roman" w:eastAsia="宋体" w:cs="Times New Roman"/>
          <w:color w:val="000000"/>
          <w:spacing w:val="-2"/>
          <w:sz w:val="24"/>
          <w:szCs w:val="24"/>
        </w:rPr>
        <w:t>应降噪措施。</w:t>
      </w:r>
    </w:p>
    <w:p w14:paraId="4E1D2514">
      <w:pPr>
        <w:pStyle w:val="9"/>
        <w:keepNext w:val="0"/>
        <w:keepLines w:val="0"/>
        <w:pageBreakBefore w:val="0"/>
        <w:kinsoku/>
        <w:wordWrap/>
        <w:overflowPunct/>
        <w:topLinePunct w:val="0"/>
        <w:autoSpaceDE/>
        <w:autoSpaceDN/>
        <w:bidi w:val="0"/>
        <w:spacing w:line="460" w:lineRule="exact"/>
        <w:ind w:left="0" w:right="0" w:firstLine="488"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2"/>
          <w:sz w:val="24"/>
          <w:szCs w:val="24"/>
        </w:rPr>
        <w:t>采取上述各项措施后，项目施工期产生的噪声可满足</w:t>
      </w:r>
      <w:r>
        <w:rPr>
          <w:rFonts w:hint="default" w:ascii="Times New Roman" w:hAnsi="Times New Roman" w:eastAsia="宋体" w:cs="Times New Roman"/>
          <w:color w:val="000000"/>
          <w:sz w:val="24"/>
          <w:szCs w:val="24"/>
          <w:highlight w:val="none"/>
          <w:lang w:eastAsia="zh-TW" w:bidi="ar"/>
        </w:rPr>
        <w:t>《建筑施工噪声排放标准》</w:t>
      </w:r>
      <w:r>
        <w:rPr>
          <w:rFonts w:hint="default" w:ascii="Times New Roman" w:hAnsi="Times New Roman" w:eastAsia="宋体" w:cs="Times New Roman"/>
          <w:color w:val="000000"/>
          <w:sz w:val="24"/>
          <w:szCs w:val="24"/>
          <w:highlight w:val="none"/>
          <w:lang w:val="en-US" w:eastAsia="zh-CN" w:bidi="ar"/>
        </w:rPr>
        <w:t>（</w:t>
      </w:r>
      <w:r>
        <w:rPr>
          <w:rFonts w:hint="default" w:ascii="Times New Roman" w:hAnsi="Times New Roman" w:eastAsia="宋体" w:cs="Times New Roman"/>
          <w:color w:val="000000"/>
          <w:sz w:val="24"/>
          <w:szCs w:val="24"/>
          <w:highlight w:val="none"/>
          <w:lang w:bidi="ar"/>
        </w:rPr>
        <w:t>GB12523-20</w:t>
      </w:r>
      <w:r>
        <w:rPr>
          <w:rFonts w:hint="default" w:ascii="Times New Roman" w:hAnsi="Times New Roman" w:eastAsia="宋体" w:cs="Times New Roman"/>
          <w:color w:val="000000"/>
          <w:sz w:val="24"/>
          <w:szCs w:val="24"/>
          <w:highlight w:val="none"/>
          <w:lang w:val="en-US" w:eastAsia="zh-CN" w:bidi="ar"/>
        </w:rPr>
        <w:t>25）</w:t>
      </w:r>
      <w:r>
        <w:rPr>
          <w:rFonts w:hint="default" w:ascii="Times New Roman" w:hAnsi="Times New Roman" w:eastAsia="宋体" w:cs="Times New Roman"/>
          <w:color w:val="000000"/>
          <w:spacing w:val="-2"/>
          <w:sz w:val="24"/>
          <w:szCs w:val="24"/>
        </w:rPr>
        <w:t>表1标准要求。</w:t>
      </w:r>
    </w:p>
    <w:p w14:paraId="1056B3D1">
      <w:pPr>
        <w:pStyle w:val="9"/>
        <w:keepNext w:val="0"/>
        <w:keepLines w:val="0"/>
        <w:pageBreakBefore w:val="0"/>
        <w:kinsoku/>
        <w:wordWrap/>
        <w:overflowPunct/>
        <w:topLinePunct w:val="0"/>
        <w:autoSpaceDE/>
        <w:autoSpaceDN/>
        <w:bidi w:val="0"/>
        <w:spacing w:line="460" w:lineRule="exact"/>
        <w:ind w:left="0" w:right="0" w:firstLine="470" w:firstLineChars="200"/>
        <w:textAlignment w:val="auto"/>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pacing w:val="-3"/>
          <w:sz w:val="24"/>
          <w:szCs w:val="24"/>
          <w:lang w:val="en-US" w:eastAsia="zh-CN"/>
        </w:rPr>
        <w:t>4</w:t>
      </w:r>
      <w:r>
        <w:rPr>
          <w:rFonts w:hint="default" w:ascii="Times New Roman" w:hAnsi="Times New Roman" w:eastAsia="宋体" w:cs="Times New Roman"/>
          <w:b/>
          <w:bCs/>
          <w:color w:val="000000"/>
          <w:spacing w:val="-3"/>
          <w:sz w:val="24"/>
          <w:szCs w:val="24"/>
        </w:rPr>
        <w:t>、固体废弃物环境影响分析</w:t>
      </w:r>
    </w:p>
    <w:p w14:paraId="6346B2AA">
      <w:pPr>
        <w:pStyle w:val="9"/>
        <w:keepNext w:val="0"/>
        <w:keepLines w:val="0"/>
        <w:pageBreakBefore w:val="0"/>
        <w:kinsoku/>
        <w:wordWrap/>
        <w:overflowPunct/>
        <w:topLinePunct w:val="0"/>
        <w:autoSpaceDE/>
        <w:autoSpaceDN/>
        <w:bidi w:val="0"/>
        <w:spacing w:line="460" w:lineRule="exact"/>
        <w:ind w:left="0" w:right="0" w:firstLine="488"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2"/>
          <w:sz w:val="24"/>
          <w:szCs w:val="24"/>
        </w:rPr>
        <w:t>施工期产生的固体废物主要为建筑垃圾和生活垃圾，均为一般</w:t>
      </w:r>
      <w:r>
        <w:rPr>
          <w:rFonts w:hint="default" w:ascii="Times New Roman" w:hAnsi="Times New Roman" w:eastAsia="宋体" w:cs="Times New Roman"/>
          <w:color w:val="000000"/>
          <w:spacing w:val="1"/>
          <w:sz w:val="24"/>
          <w:szCs w:val="24"/>
        </w:rPr>
        <w:t>固废，垃圾集</w:t>
      </w:r>
      <w:r>
        <w:rPr>
          <w:rFonts w:hint="default" w:ascii="Times New Roman" w:hAnsi="Times New Roman" w:eastAsia="宋体" w:cs="Times New Roman"/>
          <w:color w:val="000000"/>
          <w:spacing w:val="-3"/>
          <w:sz w:val="24"/>
          <w:szCs w:val="24"/>
        </w:rPr>
        <w:t>中收集，由环卫部门统一处理。</w:t>
      </w:r>
    </w:p>
    <w:p w14:paraId="23339F30">
      <w:pPr>
        <w:pStyle w:val="9"/>
        <w:keepNext w:val="0"/>
        <w:keepLines w:val="0"/>
        <w:pageBreakBefore w:val="0"/>
        <w:widowControl w:val="0"/>
        <w:kinsoku/>
        <w:wordWrap w:val="0"/>
        <w:overflowPunct/>
        <w:topLinePunct w:val="0"/>
        <w:autoSpaceDE/>
        <w:autoSpaceDN/>
        <w:bidi w:val="0"/>
        <w:adjustRightInd/>
        <w:snapToGrid/>
        <w:spacing w:line="460" w:lineRule="exact"/>
        <w:ind w:left="0" w:right="0" w:firstLine="580"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pacing w:val="25"/>
          <w:sz w:val="24"/>
          <w:szCs w:val="24"/>
        </w:rPr>
        <w:t>固体废物的处理满足</w:t>
      </w:r>
      <w:r>
        <w:rPr>
          <w:rFonts w:hint="eastAsia" w:ascii="Times New Roman" w:hAnsi="Times New Roman" w:eastAsia="宋体" w:cs="Times New Roman"/>
          <w:color w:val="000000"/>
          <w:spacing w:val="25"/>
          <w:sz w:val="24"/>
          <w:szCs w:val="24"/>
        </w:rPr>
        <w:t>《建筑垃圾污染控制技术规范》（H</w:t>
      </w:r>
      <w:r>
        <w:rPr>
          <w:rFonts w:hint="eastAsia" w:ascii="Times New Roman" w:hAnsi="Times New Roman" w:cs="Times New Roman"/>
          <w:color w:val="000000"/>
          <w:spacing w:val="25"/>
          <w:sz w:val="24"/>
          <w:szCs w:val="24"/>
          <w:lang w:val="en-US" w:eastAsia="zh-CN"/>
        </w:rPr>
        <w:t>J</w:t>
      </w:r>
      <w:r>
        <w:rPr>
          <w:rFonts w:hint="eastAsia" w:ascii="Times New Roman" w:hAnsi="Times New Roman" w:eastAsia="宋体" w:cs="Times New Roman"/>
          <w:color w:val="000000"/>
          <w:spacing w:val="25"/>
          <w:sz w:val="24"/>
          <w:szCs w:val="24"/>
          <w:lang w:val="en-US" w:eastAsia="zh-CN"/>
        </w:rPr>
        <w:t>1462-2026</w:t>
      </w:r>
      <w:r>
        <w:rPr>
          <w:rFonts w:hint="eastAsia" w:ascii="Times New Roman" w:hAnsi="Times New Roman" w:eastAsia="宋体" w:cs="Times New Roman"/>
          <w:color w:val="000000"/>
          <w:spacing w:val="25"/>
          <w:sz w:val="24"/>
          <w:szCs w:val="24"/>
        </w:rPr>
        <w:t>）</w:t>
      </w:r>
      <w:r>
        <w:rPr>
          <w:rFonts w:hint="eastAsia" w:ascii="Times New Roman" w:hAnsi="Times New Roman" w:eastAsia="宋体" w:cs="Times New Roman"/>
          <w:color w:val="000000"/>
          <w:spacing w:val="25"/>
          <w:sz w:val="24"/>
          <w:szCs w:val="24"/>
          <w:lang w:eastAsia="zh-CN"/>
        </w:rPr>
        <w:t>、</w:t>
      </w:r>
      <w:r>
        <w:rPr>
          <w:rFonts w:hint="default" w:ascii="Times New Roman" w:hAnsi="Times New Roman" w:eastAsia="宋体" w:cs="Times New Roman"/>
          <w:color w:val="000000"/>
          <w:spacing w:val="25"/>
          <w:sz w:val="24"/>
          <w:szCs w:val="24"/>
        </w:rPr>
        <w:t>《一般工业固体废物贮存和填埋污</w:t>
      </w:r>
      <w:r>
        <w:rPr>
          <w:rFonts w:hint="default" w:ascii="Times New Roman" w:hAnsi="Times New Roman" w:eastAsia="宋体" w:cs="Times New Roman"/>
          <w:color w:val="000000"/>
          <w:spacing w:val="24"/>
          <w:sz w:val="24"/>
          <w:szCs w:val="24"/>
        </w:rPr>
        <w:t>染控制标准》</w:t>
      </w:r>
      <w:r>
        <w:rPr>
          <w:rFonts w:hint="default" w:ascii="Times New Roman" w:hAnsi="Times New Roman" w:eastAsia="宋体" w:cs="Times New Roman"/>
          <w:color w:val="000000"/>
          <w:spacing w:val="-1"/>
          <w:sz w:val="24"/>
          <w:szCs w:val="24"/>
        </w:rPr>
        <w:t>（GB18599-2020）中相关要求规定。</w:t>
      </w:r>
    </w:p>
    <w:p w14:paraId="39701AD0">
      <w:pPr>
        <w:keepNext w:val="0"/>
        <w:keepLines w:val="0"/>
        <w:pageBreakBefore w:val="0"/>
        <w:widowControl w:val="0"/>
        <w:kinsoku/>
        <w:wordWrap/>
        <w:overflowPunct/>
        <w:topLinePunct w:val="0"/>
        <w:autoSpaceDE/>
        <w:autoSpaceDN/>
        <w:bidi w:val="0"/>
        <w:adjustRightInd/>
        <w:snapToGrid w:val="0"/>
        <w:spacing w:line="480" w:lineRule="exact"/>
        <w:ind w:firstLine="488" w:firstLineChars="200"/>
        <w:textAlignment w:val="auto"/>
        <w:rPr>
          <w:rFonts w:hint="default" w:ascii="Times New Roman" w:hAnsi="Times New Roman" w:eastAsia="宋体" w:cs="Times New Roman"/>
          <w:color w:val="000000"/>
          <w:kern w:val="44"/>
          <w:sz w:val="24"/>
          <w:szCs w:val="24"/>
        </w:rPr>
      </w:pPr>
      <w:r>
        <w:rPr>
          <w:rFonts w:hint="default" w:ascii="Times New Roman" w:hAnsi="Times New Roman" w:eastAsia="宋体" w:cs="Times New Roman"/>
          <w:color w:val="000000"/>
          <w:spacing w:val="2"/>
          <w:sz w:val="24"/>
          <w:szCs w:val="24"/>
        </w:rPr>
        <w:t>经采取上述防治措施后，施工期对周围环境的影响较小</w:t>
      </w:r>
      <w:r>
        <w:rPr>
          <w:rFonts w:hint="default" w:ascii="Times New Roman" w:hAnsi="Times New Roman" w:eastAsia="宋体" w:cs="Times New Roman"/>
          <w:color w:val="000000"/>
          <w:spacing w:val="1"/>
          <w:sz w:val="24"/>
          <w:szCs w:val="24"/>
        </w:rPr>
        <w:t>。施工期对周围环境</w:t>
      </w:r>
      <w:r>
        <w:rPr>
          <w:rFonts w:hint="default" w:ascii="Times New Roman" w:hAnsi="Times New Roman" w:eastAsia="宋体" w:cs="Times New Roman"/>
          <w:color w:val="000000"/>
          <w:spacing w:val="-1"/>
          <w:sz w:val="24"/>
          <w:szCs w:val="24"/>
        </w:rPr>
        <w:t>的影响是局部的、暂时的、随着工程的建成</w:t>
      </w:r>
      <w:r>
        <w:rPr>
          <w:rFonts w:hint="default" w:ascii="Times New Roman" w:hAnsi="Times New Roman" w:eastAsia="宋体" w:cs="Times New Roman"/>
          <w:color w:val="000000"/>
          <w:spacing w:val="-2"/>
          <w:sz w:val="24"/>
          <w:szCs w:val="24"/>
        </w:rPr>
        <w:t>完工而消失</w:t>
      </w:r>
      <w:r>
        <w:rPr>
          <w:rFonts w:hint="default" w:ascii="Times New Roman" w:hAnsi="Times New Roman" w:eastAsia="宋体" w:cs="Times New Roman"/>
          <w:color w:val="000000"/>
          <w:kern w:val="44"/>
          <w:sz w:val="24"/>
          <w:szCs w:val="24"/>
        </w:rPr>
        <w:t>。</w:t>
      </w:r>
    </w:p>
    <w:p w14:paraId="400FDB43">
      <w:pPr>
        <w:keepNext w:val="0"/>
        <w:keepLines w:val="0"/>
        <w:pageBreakBefore w:val="0"/>
        <w:widowControl w:val="0"/>
        <w:kinsoku/>
        <w:wordWrap/>
        <w:overflowPunct/>
        <w:topLinePunct w:val="0"/>
        <w:autoSpaceDE/>
        <w:autoSpaceDN/>
        <w:bidi w:val="0"/>
        <w:snapToGrid/>
        <w:spacing w:line="480" w:lineRule="exact"/>
        <w:textAlignment w:val="baseline"/>
        <w:rPr>
          <w:b/>
          <w:color w:val="000000"/>
          <w:sz w:val="24"/>
          <w:szCs w:val="20"/>
        </w:rPr>
      </w:pPr>
      <w:r>
        <w:rPr>
          <w:b/>
          <w:color w:val="000000"/>
          <w:sz w:val="24"/>
          <w:szCs w:val="20"/>
        </w:rPr>
        <w:t>1．废气</w:t>
      </w:r>
    </w:p>
    <w:p w14:paraId="7F54AB42">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jc w:val="left"/>
        <w:textAlignment w:val="baseline"/>
        <w:rPr>
          <w:color w:val="000000"/>
          <w:sz w:val="24"/>
        </w:rPr>
      </w:pPr>
      <w:r>
        <w:rPr>
          <w:bCs/>
          <w:color w:val="000000"/>
          <w:sz w:val="24"/>
        </w:rPr>
        <w:t>（1）废气产排污情况及环保措施</w:t>
      </w:r>
    </w:p>
    <w:p w14:paraId="5B54312E">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jc w:val="both"/>
        <w:textAlignment w:val="baseline"/>
        <w:rPr>
          <w:rFonts w:hint="eastAsia" w:ascii="Times New Roman" w:hAnsi="Times New Roman" w:eastAsia="宋体" w:cs="Times New Roman"/>
          <w:bCs/>
          <w:color w:val="000000"/>
          <w:sz w:val="24"/>
        </w:rPr>
      </w:pPr>
      <w:r>
        <w:rPr>
          <w:rFonts w:hint="eastAsia" w:ascii="Times New Roman" w:hAnsi="Times New Roman" w:eastAsia="宋体" w:cs="Times New Roman"/>
          <w:snapToGrid w:val="0"/>
          <w:color w:val="000000"/>
          <w:kern w:val="0"/>
          <w:sz w:val="24"/>
          <w:szCs w:val="24"/>
          <w:lang w:val="en-US" w:eastAsia="zh-CN"/>
        </w:rPr>
        <w:t>项目废气主要为上料、混合搅拌工序产生的颗粒物及加热挤出工序产生的非甲烷总烃、臭气浓度。上料、混合搅拌工序废气经集气罩收集，通过布袋除尘器处理后</w:t>
      </w:r>
      <w:r>
        <w:rPr>
          <w:rFonts w:hint="eastAsia" w:ascii="Times New Roman" w:hAnsi="Times New Roman" w:eastAsia="宋体" w:cs="Times New Roman"/>
          <w:color w:val="000000"/>
          <w:sz w:val="24"/>
          <w:szCs w:val="24"/>
          <w:highlight w:val="none"/>
          <w:shd w:val="clear" w:color="auto" w:fill="auto"/>
          <w:lang w:val="en-US" w:eastAsia="zh-CN"/>
        </w:rPr>
        <w:t>由1</w:t>
      </w:r>
      <w:r>
        <w:rPr>
          <w:rFonts w:hint="default" w:ascii="Times New Roman" w:hAnsi="Times New Roman" w:eastAsia="宋体" w:cs="Times New Roman"/>
          <w:color w:val="000000"/>
          <w:sz w:val="24"/>
          <w:szCs w:val="24"/>
          <w:highlight w:val="none"/>
          <w:shd w:val="clear" w:color="auto" w:fill="auto"/>
          <w:lang w:val="en-US" w:eastAsia="zh-CN"/>
        </w:rPr>
        <w:t>根15m高排气筒（DA00</w:t>
      </w:r>
      <w:r>
        <w:rPr>
          <w:rFonts w:hint="eastAsia" w:ascii="Times New Roman" w:hAnsi="Times New Roman" w:eastAsia="宋体" w:cs="Times New Roman"/>
          <w:color w:val="000000"/>
          <w:sz w:val="24"/>
          <w:szCs w:val="24"/>
          <w:highlight w:val="none"/>
          <w:shd w:val="clear" w:color="auto" w:fill="auto"/>
          <w:lang w:val="en-US" w:eastAsia="zh-CN"/>
        </w:rPr>
        <w:t>1</w:t>
      </w:r>
      <w:r>
        <w:rPr>
          <w:rFonts w:hint="default" w:ascii="Times New Roman" w:hAnsi="Times New Roman" w:eastAsia="宋体" w:cs="Times New Roman"/>
          <w:color w:val="000000"/>
          <w:sz w:val="24"/>
          <w:szCs w:val="24"/>
          <w:highlight w:val="none"/>
          <w:shd w:val="clear" w:color="auto" w:fill="auto"/>
          <w:lang w:val="en-US" w:eastAsia="zh-CN"/>
        </w:rPr>
        <w:t>）排放</w:t>
      </w:r>
      <w:r>
        <w:rPr>
          <w:rFonts w:hint="eastAsia" w:ascii="Times New Roman" w:hAnsi="Times New Roman" w:eastAsia="宋体" w:cs="Times New Roman"/>
          <w:color w:val="000000"/>
          <w:sz w:val="24"/>
          <w:szCs w:val="24"/>
          <w:highlight w:val="none"/>
          <w:shd w:val="clear" w:color="auto" w:fill="auto"/>
          <w:lang w:val="en-US" w:eastAsia="zh-CN"/>
        </w:rPr>
        <w:t>；</w:t>
      </w:r>
      <w:r>
        <w:rPr>
          <w:rFonts w:hint="eastAsia" w:ascii="Times New Roman" w:hAnsi="Times New Roman" w:eastAsia="宋体" w:cs="Times New Roman"/>
          <w:snapToGrid w:val="0"/>
          <w:color w:val="000000"/>
          <w:kern w:val="0"/>
          <w:sz w:val="24"/>
          <w:szCs w:val="24"/>
          <w:lang w:val="en-US" w:eastAsia="zh-CN"/>
        </w:rPr>
        <w:t>加热挤出工序废气</w:t>
      </w:r>
      <w:r>
        <w:rPr>
          <w:rFonts w:hint="default" w:ascii="Times New Roman" w:hAnsi="Times New Roman" w:eastAsia="宋体" w:cs="Times New Roman"/>
          <w:color w:val="000000"/>
          <w:spacing w:val="0"/>
          <w:sz w:val="24"/>
          <w:szCs w:val="24"/>
          <w:highlight w:val="none"/>
          <w:shd w:val="clear" w:color="auto" w:fill="auto"/>
        </w:rPr>
        <w:t>经</w:t>
      </w:r>
      <w:r>
        <w:rPr>
          <w:rFonts w:hint="default" w:ascii="Times New Roman" w:hAnsi="Times New Roman" w:eastAsia="宋体" w:cs="Times New Roman"/>
          <w:color w:val="000000"/>
          <w:sz w:val="24"/>
          <w:szCs w:val="24"/>
          <w:highlight w:val="none"/>
          <w:shd w:val="clear" w:color="auto" w:fill="auto"/>
          <w:lang w:val="en-US" w:eastAsia="zh-CN"/>
        </w:rPr>
        <w:t>集气罩收集</w:t>
      </w:r>
      <w:r>
        <w:rPr>
          <w:rFonts w:hint="eastAsia" w:ascii="Times New Roman" w:hAnsi="Times New Roman" w:cs="Times New Roman"/>
          <w:color w:val="000000"/>
          <w:sz w:val="24"/>
          <w:szCs w:val="24"/>
          <w:highlight w:val="none"/>
          <w:shd w:val="clear" w:color="auto" w:fill="auto"/>
          <w:lang w:val="en-US" w:eastAsia="zh-CN"/>
        </w:rPr>
        <w:t>，通过过滤棉+</w:t>
      </w:r>
      <w:r>
        <w:rPr>
          <w:rFonts w:hint="eastAsia" w:ascii="Times New Roman" w:cs="Times New Roman"/>
          <w:color w:val="000000"/>
          <w:sz w:val="24"/>
          <w:szCs w:val="24"/>
          <w:highlight w:val="none"/>
          <w:shd w:val="clear" w:color="auto" w:fill="auto"/>
          <w:lang w:val="en-US" w:eastAsia="zh-CN"/>
        </w:rPr>
        <w:t>两级活性炭吸附装置处理后，</w:t>
      </w:r>
      <w:r>
        <w:rPr>
          <w:rFonts w:hint="eastAsia" w:ascii="Times New Roman" w:hAnsi="Times New Roman" w:eastAsia="宋体" w:cs="Times New Roman"/>
          <w:color w:val="000000"/>
          <w:sz w:val="24"/>
          <w:szCs w:val="24"/>
          <w:highlight w:val="none"/>
          <w:shd w:val="clear" w:color="auto" w:fill="auto"/>
          <w:lang w:val="en-US" w:eastAsia="zh-CN"/>
        </w:rPr>
        <w:t>由1</w:t>
      </w:r>
      <w:r>
        <w:rPr>
          <w:rFonts w:hint="default" w:ascii="Times New Roman" w:hAnsi="Times New Roman" w:eastAsia="宋体" w:cs="Times New Roman"/>
          <w:color w:val="000000"/>
          <w:sz w:val="24"/>
          <w:szCs w:val="24"/>
          <w:highlight w:val="none"/>
          <w:shd w:val="clear" w:color="auto" w:fill="auto"/>
          <w:lang w:val="en-US" w:eastAsia="zh-CN"/>
        </w:rPr>
        <w:t>根15m高排气筒（DA00</w:t>
      </w:r>
      <w:r>
        <w:rPr>
          <w:rFonts w:hint="eastAsia" w:ascii="Times New Roman" w:hAnsi="Times New Roman" w:eastAsia="宋体" w:cs="Times New Roman"/>
          <w:color w:val="000000"/>
          <w:sz w:val="24"/>
          <w:szCs w:val="24"/>
          <w:highlight w:val="none"/>
          <w:shd w:val="clear" w:color="auto" w:fill="auto"/>
          <w:lang w:val="en-US" w:eastAsia="zh-CN"/>
        </w:rPr>
        <w:t>2</w:t>
      </w:r>
      <w:r>
        <w:rPr>
          <w:rFonts w:hint="default" w:ascii="Times New Roman" w:hAnsi="Times New Roman" w:eastAsia="宋体" w:cs="Times New Roman"/>
          <w:color w:val="000000"/>
          <w:sz w:val="24"/>
          <w:szCs w:val="24"/>
          <w:highlight w:val="none"/>
          <w:shd w:val="clear" w:color="auto" w:fill="auto"/>
          <w:lang w:val="en-US" w:eastAsia="zh-CN"/>
        </w:rPr>
        <w:t>）排放</w:t>
      </w:r>
      <w:r>
        <w:rPr>
          <w:rFonts w:hint="eastAsia" w:ascii="Times New Roman" w:hAnsi="Times New Roman" w:eastAsia="宋体" w:cs="Times New Roman"/>
          <w:color w:val="000000"/>
          <w:sz w:val="24"/>
          <w:szCs w:val="24"/>
          <w:highlight w:val="none"/>
          <w:shd w:val="clear" w:color="auto" w:fill="auto"/>
          <w:lang w:val="en-US" w:eastAsia="zh-CN"/>
        </w:rPr>
        <w:t>。切割工序产生的颗粒物采取移动式滤筒净化器处理后无组织排放，未经收集的无组织废气采取车间密闭措施。</w:t>
      </w:r>
    </w:p>
    <w:p w14:paraId="113CBF16">
      <w:pPr>
        <w:keepNext w:val="0"/>
        <w:keepLines w:val="0"/>
        <w:pageBreakBefore w:val="0"/>
        <w:widowControl/>
        <w:kinsoku/>
        <w:wordWrap/>
        <w:overflowPunct/>
        <w:topLinePunct w:val="0"/>
        <w:autoSpaceDE/>
        <w:autoSpaceDN/>
        <w:bidi w:val="0"/>
        <w:snapToGrid/>
        <w:spacing w:line="480" w:lineRule="exact"/>
        <w:ind w:firstLine="480" w:firstLineChars="200"/>
        <w:jc w:val="left"/>
        <w:rPr>
          <w:rFonts w:ascii="宋体" w:hAnsi="宋体" w:cs="宋体"/>
          <w:b w:val="0"/>
          <w:bCs w:val="0"/>
          <w:color w:val="000000"/>
          <w:kern w:val="0"/>
          <w:sz w:val="24"/>
          <w:highlight w:val="none"/>
          <w:lang w:bidi="ar"/>
        </w:rPr>
      </w:pPr>
      <w:r>
        <w:rPr>
          <w:rFonts w:hint="eastAsia" w:ascii="宋体" w:hAnsi="宋体" w:cs="宋体"/>
          <w:b w:val="0"/>
          <w:bCs w:val="0"/>
          <w:color w:val="000000"/>
          <w:kern w:val="0"/>
          <w:sz w:val="24"/>
          <w:highlight w:val="none"/>
          <w:lang w:eastAsia="zh-CN" w:bidi="ar"/>
        </w:rPr>
        <w:t>（</w:t>
      </w:r>
      <w:r>
        <w:rPr>
          <w:rFonts w:hint="eastAsia" w:ascii="宋体" w:hAnsi="宋体" w:cs="宋体"/>
          <w:b w:val="0"/>
          <w:bCs w:val="0"/>
          <w:color w:val="000000"/>
          <w:kern w:val="0"/>
          <w:sz w:val="24"/>
          <w:highlight w:val="none"/>
          <w:lang w:val="en-US" w:eastAsia="zh-CN" w:bidi="ar"/>
        </w:rPr>
        <w:t>2</w:t>
      </w:r>
      <w:r>
        <w:rPr>
          <w:rFonts w:hint="eastAsia" w:ascii="宋体" w:hAnsi="宋体" w:cs="宋体"/>
          <w:b w:val="0"/>
          <w:bCs w:val="0"/>
          <w:color w:val="000000"/>
          <w:kern w:val="0"/>
          <w:sz w:val="24"/>
          <w:highlight w:val="none"/>
          <w:lang w:eastAsia="zh-CN" w:bidi="ar"/>
        </w:rPr>
        <w:t>）上料、混合搅拌工序</w:t>
      </w:r>
      <w:r>
        <w:rPr>
          <w:rFonts w:hint="eastAsia" w:ascii="宋体" w:hAnsi="宋体" w:cs="宋体"/>
          <w:b w:val="0"/>
          <w:bCs w:val="0"/>
          <w:color w:val="000000"/>
          <w:kern w:val="0"/>
          <w:sz w:val="24"/>
          <w:highlight w:val="none"/>
          <w:lang w:bidi="ar"/>
        </w:rPr>
        <w:t>废气</w:t>
      </w:r>
    </w:p>
    <w:p w14:paraId="39BCC38A">
      <w:pPr>
        <w:keepNext w:val="0"/>
        <w:keepLines w:val="0"/>
        <w:pageBreakBefore w:val="0"/>
        <w:widowControl w:val="0"/>
        <w:numPr>
          <w:ilvl w:val="0"/>
          <w:numId w:val="0"/>
        </w:numPr>
        <w:kinsoku/>
        <w:wordWrap/>
        <w:overflowPunct/>
        <w:topLinePunct w:val="0"/>
        <w:autoSpaceDE/>
        <w:autoSpaceDN/>
        <w:bidi w:val="0"/>
        <w:adjustRightInd w:val="0"/>
        <w:snapToGrid/>
        <w:spacing w:line="460" w:lineRule="exact"/>
        <w:ind w:firstLine="480" w:firstLineChars="200"/>
        <w:textAlignment w:val="baseline"/>
        <w:rPr>
          <w:rFonts w:hint="eastAsia"/>
          <w:color w:val="000000"/>
          <w:spacing w:val="0"/>
          <w:sz w:val="24"/>
          <w:szCs w:val="24"/>
          <w:lang w:val="en-US" w:eastAsia="zh-CN"/>
        </w:rPr>
      </w:pPr>
      <w:r>
        <w:rPr>
          <w:rFonts w:hint="eastAsia" w:ascii="Times New Roman" w:hAnsi="Times New Roman" w:eastAsia="宋体" w:cs="Times New Roman"/>
          <w:color w:val="000000"/>
          <w:sz w:val="24"/>
          <w:szCs w:val="24"/>
          <w:highlight w:val="none"/>
          <w:lang w:val="en-US" w:eastAsia="zh-CN"/>
        </w:rPr>
        <w:t>参考</w:t>
      </w:r>
      <w:r>
        <w:rPr>
          <w:rFonts w:hint="default" w:ascii="Times New Roman" w:hAnsi="Times New Roman" w:eastAsia="宋体" w:cs="Times New Roman"/>
          <w:color w:val="000000"/>
          <w:sz w:val="24"/>
          <w:szCs w:val="24"/>
          <w:highlight w:val="none"/>
          <w:lang w:val="en-US" w:eastAsia="zh-CN"/>
        </w:rPr>
        <w:t>《排放源统计调查产排污核算方法和系数手册》中“</w:t>
      </w:r>
      <w:r>
        <w:rPr>
          <w:rFonts w:hint="eastAsia" w:ascii="Times New Roman" w:hAnsi="Times New Roman" w:eastAsia="宋体" w:cs="Times New Roman"/>
          <w:color w:val="000000"/>
          <w:sz w:val="24"/>
          <w:szCs w:val="24"/>
          <w:highlight w:val="none"/>
          <w:lang w:val="en-US" w:eastAsia="zh-CN"/>
        </w:rPr>
        <w:t>2922塑料板、管、型材制造行业系数表</w:t>
      </w:r>
      <w:r>
        <w:rPr>
          <w:rFonts w:hint="default" w:ascii="Times New Roman" w:hAnsi="Times New Roman" w:eastAsia="宋体" w:cs="Times New Roman"/>
          <w:color w:val="000000"/>
          <w:sz w:val="24"/>
          <w:szCs w:val="24"/>
          <w:highlight w:val="none"/>
          <w:lang w:val="en-US" w:eastAsia="zh-CN"/>
        </w:rPr>
        <w:t>”，</w:t>
      </w:r>
      <w:r>
        <w:rPr>
          <w:rFonts w:hint="eastAsia" w:ascii="Times New Roman" w:hAnsi="Times New Roman" w:eastAsia="宋体" w:cs="Times New Roman"/>
          <w:color w:val="000000"/>
          <w:kern w:val="0"/>
          <w:sz w:val="24"/>
          <w:szCs w:val="24"/>
          <w:highlight w:val="none"/>
          <w:lang w:val="en-US" w:eastAsia="zh-CN" w:bidi="ar"/>
        </w:rPr>
        <w:t>上料、混合搅拌工序</w:t>
      </w:r>
      <w:r>
        <w:rPr>
          <w:rFonts w:hint="default" w:ascii="Times New Roman" w:hAnsi="Times New Roman" w:eastAsia="宋体" w:cs="Times New Roman"/>
          <w:color w:val="000000"/>
          <w:kern w:val="0"/>
          <w:sz w:val="24"/>
          <w:szCs w:val="24"/>
          <w:highlight w:val="none"/>
          <w:lang w:val="en-US" w:eastAsia="zh-CN" w:bidi="ar"/>
        </w:rPr>
        <w:t>的产污系数为</w:t>
      </w:r>
      <w:r>
        <w:rPr>
          <w:rFonts w:hint="eastAsia" w:ascii="Times New Roman" w:hAnsi="Times New Roman" w:eastAsia="宋体" w:cs="Times New Roman"/>
          <w:color w:val="000000"/>
          <w:kern w:val="0"/>
          <w:sz w:val="24"/>
          <w:szCs w:val="24"/>
          <w:highlight w:val="none"/>
          <w:lang w:val="en-US" w:eastAsia="zh-CN" w:bidi="ar"/>
        </w:rPr>
        <w:t>6</w:t>
      </w:r>
      <w:r>
        <w:rPr>
          <w:rFonts w:hint="default" w:ascii="Times New Roman" w:hAnsi="Times New Roman" w:eastAsia="宋体" w:cs="Times New Roman"/>
          <w:color w:val="000000"/>
          <w:kern w:val="0"/>
          <w:sz w:val="24"/>
          <w:szCs w:val="24"/>
          <w:highlight w:val="none"/>
          <w:lang w:val="en-US" w:eastAsia="zh-CN" w:bidi="ar"/>
        </w:rPr>
        <w:t>千克/吨-成品，项目</w:t>
      </w:r>
      <w:r>
        <w:rPr>
          <w:rFonts w:hint="eastAsia" w:ascii="Times New Roman" w:hAnsi="Times New Roman" w:eastAsia="宋体" w:cs="Times New Roman"/>
          <w:color w:val="000000"/>
          <w:sz w:val="24"/>
          <w:highlight w:val="none"/>
          <w:lang w:val="en-US" w:eastAsia="zh-CN"/>
        </w:rPr>
        <w:t>年产PE水利专用管9000吨、MPP电力专用管10000吨</w:t>
      </w:r>
      <w:r>
        <w:rPr>
          <w:rFonts w:hint="eastAsia" w:ascii="Times New Roman" w:hAnsi="Times New Roman" w:eastAsia="宋体" w:cs="Times New Roman"/>
          <w:smallCaps w:val="0"/>
          <w:color w:val="000000"/>
          <w:sz w:val="24"/>
          <w:szCs w:val="24"/>
          <w:lang w:val="en-US" w:eastAsia="zh-CN"/>
        </w:rPr>
        <w:t>，</w:t>
      </w:r>
      <w:r>
        <w:rPr>
          <w:rFonts w:hint="default" w:ascii="Times New Roman" w:hAnsi="Times New Roman" w:eastAsia="宋体" w:cs="Times New Roman"/>
          <w:smallCaps w:val="0"/>
          <w:color w:val="000000"/>
          <w:sz w:val="24"/>
          <w:szCs w:val="24"/>
          <w:lang w:val="en-US" w:eastAsia="zh-CN"/>
        </w:rPr>
        <w:t>则颗粒物产生量为</w:t>
      </w:r>
      <w:r>
        <w:rPr>
          <w:rFonts w:hint="eastAsia" w:ascii="Times New Roman" w:hAnsi="Times New Roman" w:eastAsia="宋体" w:cs="Times New Roman"/>
          <w:smallCaps w:val="0"/>
          <w:color w:val="000000"/>
          <w:sz w:val="24"/>
          <w:szCs w:val="24"/>
          <w:lang w:val="en-US" w:eastAsia="zh-CN"/>
        </w:rPr>
        <w:t>114</w:t>
      </w:r>
      <w:r>
        <w:rPr>
          <w:rFonts w:hint="default" w:ascii="Times New Roman" w:hAnsi="Times New Roman" w:eastAsia="宋体" w:cs="Times New Roman"/>
          <w:smallCaps w:val="0"/>
          <w:color w:val="000000"/>
          <w:sz w:val="24"/>
          <w:szCs w:val="24"/>
          <w:lang w:val="en-US" w:eastAsia="zh-CN"/>
        </w:rPr>
        <w:t>t/a。</w:t>
      </w:r>
      <w:r>
        <w:rPr>
          <w:rFonts w:hint="eastAsia" w:ascii="Times New Roman" w:hAnsi="Times New Roman" w:eastAsia="宋体" w:cs="Times New Roman"/>
          <w:snapToGrid w:val="0"/>
          <w:color w:val="000000"/>
          <w:kern w:val="0"/>
          <w:sz w:val="24"/>
          <w:szCs w:val="24"/>
          <w:lang w:val="en-US" w:eastAsia="zh-CN"/>
        </w:rPr>
        <w:t>上料、混合搅拌工序废气经集气罩收集，通过布袋除尘器处理后</w:t>
      </w:r>
      <w:r>
        <w:rPr>
          <w:rFonts w:hint="eastAsia" w:ascii="Times New Roman" w:hAnsi="Times New Roman" w:eastAsia="宋体" w:cs="Times New Roman"/>
          <w:color w:val="000000"/>
          <w:sz w:val="24"/>
          <w:szCs w:val="24"/>
          <w:highlight w:val="none"/>
          <w:shd w:val="clear" w:color="auto" w:fill="auto"/>
          <w:lang w:val="en-US" w:eastAsia="zh-CN"/>
        </w:rPr>
        <w:t>由1</w:t>
      </w:r>
      <w:r>
        <w:rPr>
          <w:rFonts w:hint="default" w:ascii="Times New Roman" w:hAnsi="Times New Roman" w:eastAsia="宋体" w:cs="Times New Roman"/>
          <w:color w:val="000000"/>
          <w:sz w:val="24"/>
          <w:szCs w:val="24"/>
          <w:highlight w:val="none"/>
          <w:shd w:val="clear" w:color="auto" w:fill="auto"/>
          <w:lang w:val="en-US" w:eastAsia="zh-CN"/>
        </w:rPr>
        <w:t>根15m高排气筒（DA00</w:t>
      </w:r>
      <w:r>
        <w:rPr>
          <w:rFonts w:hint="eastAsia" w:ascii="Times New Roman" w:hAnsi="Times New Roman" w:eastAsia="宋体" w:cs="Times New Roman"/>
          <w:color w:val="000000"/>
          <w:sz w:val="24"/>
          <w:szCs w:val="24"/>
          <w:highlight w:val="none"/>
          <w:shd w:val="clear" w:color="auto" w:fill="auto"/>
          <w:lang w:val="en-US" w:eastAsia="zh-CN"/>
        </w:rPr>
        <w:t>1</w:t>
      </w:r>
      <w:r>
        <w:rPr>
          <w:rFonts w:hint="default" w:ascii="Times New Roman" w:hAnsi="Times New Roman" w:eastAsia="宋体" w:cs="Times New Roman"/>
          <w:color w:val="000000"/>
          <w:sz w:val="24"/>
          <w:szCs w:val="24"/>
          <w:highlight w:val="none"/>
          <w:shd w:val="clear" w:color="auto" w:fill="auto"/>
          <w:lang w:val="en-US" w:eastAsia="zh-CN"/>
        </w:rPr>
        <w:t>）排放</w:t>
      </w:r>
      <w:r>
        <w:rPr>
          <w:rFonts w:hint="eastAsia" w:ascii="Times New Roman" w:hAnsi="Times New Roman" w:eastAsia="宋体" w:cs="Times New Roman"/>
          <w:color w:val="000000"/>
          <w:spacing w:val="0"/>
          <w:kern w:val="2"/>
          <w:sz w:val="24"/>
          <w:szCs w:val="24"/>
          <w:highlight w:val="none"/>
          <w:lang w:val="en-US" w:eastAsia="zh-CN" w:bidi="ar-SA"/>
        </w:rPr>
        <w:t>。</w:t>
      </w:r>
      <w:r>
        <w:rPr>
          <w:rFonts w:hint="eastAsia"/>
          <w:color w:val="000000"/>
          <w:spacing w:val="0"/>
          <w:kern w:val="0"/>
          <w:sz w:val="24"/>
          <w:lang w:val="zh-CN" w:eastAsia="zh-CN"/>
        </w:rPr>
        <w:t>集气罩收集效率为</w:t>
      </w:r>
      <w:r>
        <w:rPr>
          <w:rFonts w:hint="eastAsia"/>
          <w:color w:val="000000"/>
          <w:spacing w:val="0"/>
          <w:kern w:val="0"/>
          <w:sz w:val="24"/>
          <w:lang w:val="en-US" w:eastAsia="zh-CN"/>
        </w:rPr>
        <w:t>90</w:t>
      </w:r>
      <w:r>
        <w:rPr>
          <w:rFonts w:hint="eastAsia"/>
          <w:color w:val="000000"/>
          <w:spacing w:val="0"/>
          <w:kern w:val="0"/>
          <w:sz w:val="24"/>
          <w:lang w:val="zh-CN" w:eastAsia="zh-CN"/>
        </w:rPr>
        <w:t>%，布袋除尘器对颗粒物的去除效率为</w:t>
      </w:r>
      <w:r>
        <w:rPr>
          <w:rFonts w:hint="eastAsia"/>
          <w:color w:val="000000"/>
          <w:spacing w:val="0"/>
          <w:kern w:val="0"/>
          <w:sz w:val="24"/>
          <w:lang w:val="en-US" w:eastAsia="zh-CN"/>
        </w:rPr>
        <w:t>99</w:t>
      </w:r>
      <w:r>
        <w:rPr>
          <w:rFonts w:hint="eastAsia"/>
          <w:color w:val="000000"/>
          <w:spacing w:val="0"/>
          <w:kern w:val="0"/>
          <w:sz w:val="24"/>
          <w:lang w:val="zh-CN" w:eastAsia="zh-CN"/>
        </w:rPr>
        <w:t>%</w:t>
      </w:r>
      <w:r>
        <w:rPr>
          <w:rFonts w:hint="eastAsia"/>
          <w:color w:val="000000"/>
          <w:spacing w:val="0"/>
          <w:kern w:val="0"/>
          <w:sz w:val="24"/>
          <w:lang w:val="en-US" w:eastAsia="zh-CN"/>
        </w:rPr>
        <w:t>，</w:t>
      </w:r>
      <w:r>
        <w:rPr>
          <w:rFonts w:hint="eastAsia"/>
          <w:color w:val="000000"/>
          <w:spacing w:val="0"/>
          <w:kern w:val="0"/>
          <w:sz w:val="24"/>
          <w:lang w:val="zh-CN" w:eastAsia="zh-CN"/>
        </w:rPr>
        <w:t>废气量为</w:t>
      </w:r>
      <w:r>
        <w:rPr>
          <w:rFonts w:hint="eastAsia"/>
          <w:color w:val="000000"/>
          <w:spacing w:val="0"/>
          <w:kern w:val="0"/>
          <w:sz w:val="24"/>
          <w:lang w:val="en-US" w:eastAsia="zh-CN"/>
        </w:rPr>
        <w:t>15</w:t>
      </w:r>
      <w:r>
        <w:rPr>
          <w:rFonts w:hint="eastAsia"/>
          <w:color w:val="000000"/>
          <w:spacing w:val="0"/>
          <w:kern w:val="0"/>
          <w:sz w:val="24"/>
          <w:lang w:val="zh-CN" w:eastAsia="zh-CN"/>
        </w:rPr>
        <w:t>000</w:t>
      </w:r>
      <w:r>
        <w:rPr>
          <w:rFonts w:hint="eastAsia"/>
          <w:color w:val="000000"/>
          <w:spacing w:val="0"/>
          <w:kern w:val="0"/>
          <w:sz w:val="24"/>
          <w:lang w:val="en-US" w:eastAsia="zh-CN"/>
        </w:rPr>
        <w:t>m</w:t>
      </w:r>
      <w:r>
        <w:rPr>
          <w:rFonts w:hint="eastAsia"/>
          <w:color w:val="000000"/>
          <w:spacing w:val="0"/>
          <w:kern w:val="0"/>
          <w:sz w:val="24"/>
          <w:vertAlign w:val="superscript"/>
          <w:lang w:val="en-US" w:eastAsia="zh-CN"/>
        </w:rPr>
        <w:t>3</w:t>
      </w:r>
      <w:r>
        <w:rPr>
          <w:rFonts w:hint="eastAsia"/>
          <w:color w:val="000000"/>
          <w:spacing w:val="0"/>
          <w:kern w:val="0"/>
          <w:sz w:val="24"/>
          <w:lang w:val="en-US" w:eastAsia="zh-CN"/>
        </w:rPr>
        <w:t>/h</w:t>
      </w:r>
      <w:r>
        <w:rPr>
          <w:rFonts w:hint="eastAsia"/>
          <w:color w:val="000000"/>
          <w:spacing w:val="0"/>
          <w:kern w:val="0"/>
          <w:sz w:val="24"/>
          <w:szCs w:val="24"/>
          <w:lang w:val="zh-CN" w:eastAsia="zh-CN"/>
        </w:rPr>
        <w:t>，</w:t>
      </w:r>
      <w:r>
        <w:rPr>
          <w:rFonts w:hint="eastAsia" w:ascii="Times New Roman" w:hAnsi="Times New Roman" w:eastAsia="宋体" w:cs="Times New Roman"/>
          <w:color w:val="000000"/>
          <w:spacing w:val="0"/>
          <w:kern w:val="2"/>
          <w:sz w:val="24"/>
          <w:szCs w:val="24"/>
          <w:highlight w:val="none"/>
          <w:lang w:val="en-US" w:eastAsia="zh-CN" w:bidi="ar-SA"/>
        </w:rPr>
        <w:t>年工作时间5000h，</w:t>
      </w:r>
      <w:r>
        <w:rPr>
          <w:rFonts w:hint="eastAsia"/>
          <w:color w:val="000000"/>
          <w:spacing w:val="0"/>
          <w:kern w:val="0"/>
          <w:sz w:val="24"/>
          <w:szCs w:val="24"/>
          <w:lang w:val="zh-CN" w:eastAsia="zh-CN"/>
        </w:rPr>
        <w:t>则颗粒物排放浓度为</w:t>
      </w:r>
      <w:r>
        <w:rPr>
          <w:rFonts w:hint="eastAsia"/>
          <w:color w:val="000000"/>
          <w:spacing w:val="0"/>
          <w:kern w:val="0"/>
          <w:sz w:val="24"/>
          <w:szCs w:val="24"/>
          <w:lang w:val="en-US" w:eastAsia="zh-CN"/>
        </w:rPr>
        <w:t>13.68mg/m</w:t>
      </w:r>
      <w:r>
        <w:rPr>
          <w:rFonts w:hint="eastAsia"/>
          <w:color w:val="000000"/>
          <w:spacing w:val="0"/>
          <w:kern w:val="0"/>
          <w:sz w:val="24"/>
          <w:szCs w:val="24"/>
          <w:vertAlign w:val="superscript"/>
          <w:lang w:val="en-US" w:eastAsia="zh-CN"/>
        </w:rPr>
        <w:t>3</w:t>
      </w:r>
      <w:r>
        <w:rPr>
          <w:rFonts w:hint="eastAsia"/>
          <w:color w:val="000000"/>
          <w:spacing w:val="0"/>
          <w:kern w:val="0"/>
          <w:sz w:val="24"/>
          <w:szCs w:val="24"/>
          <w:lang w:val="en-US" w:eastAsia="zh-CN"/>
        </w:rPr>
        <w:t>，</w:t>
      </w:r>
      <w:r>
        <w:rPr>
          <w:rFonts w:hint="eastAsia"/>
          <w:color w:val="000000"/>
          <w:spacing w:val="0"/>
          <w:kern w:val="0"/>
          <w:sz w:val="24"/>
          <w:szCs w:val="24"/>
          <w:lang w:val="zh-CN" w:eastAsia="zh-CN"/>
        </w:rPr>
        <w:t>排放量为</w:t>
      </w:r>
      <w:r>
        <w:rPr>
          <w:rFonts w:hint="eastAsia"/>
          <w:color w:val="000000"/>
          <w:spacing w:val="0"/>
          <w:kern w:val="0"/>
          <w:sz w:val="24"/>
          <w:szCs w:val="24"/>
          <w:lang w:val="en-US" w:eastAsia="zh-CN"/>
        </w:rPr>
        <w:t>1.026</w:t>
      </w:r>
      <w:r>
        <w:rPr>
          <w:rFonts w:hint="eastAsia"/>
          <w:color w:val="000000"/>
          <w:spacing w:val="0"/>
          <w:kern w:val="0"/>
          <w:sz w:val="24"/>
          <w:szCs w:val="24"/>
          <w:lang w:val="zh-CN" w:eastAsia="zh-CN"/>
        </w:rPr>
        <w:t>t/a，</w:t>
      </w:r>
      <w:r>
        <w:rPr>
          <w:rFonts w:hint="eastAsia"/>
          <w:color w:val="000000"/>
          <w:spacing w:val="0"/>
          <w:sz w:val="24"/>
          <w:szCs w:val="24"/>
          <w:lang w:val="en-US" w:eastAsia="zh-CN"/>
        </w:rPr>
        <w:t>排放速率为0.205kg/h，</w:t>
      </w:r>
      <w:r>
        <w:rPr>
          <w:rFonts w:hint="eastAsia"/>
          <w:color w:val="000000"/>
          <w:sz w:val="24"/>
          <w:highlight w:val="none"/>
          <w:lang w:val="en-US" w:eastAsia="zh-CN"/>
        </w:rPr>
        <w:t>满足</w:t>
      </w:r>
      <w:r>
        <w:rPr>
          <w:color w:val="000000"/>
          <w:sz w:val="24"/>
          <w:highlight w:val="none"/>
        </w:rPr>
        <w:t>《合成树脂工业污染物排放标准》（GB31572-2015）表5大气污染物特别排放限值</w:t>
      </w:r>
      <w:r>
        <w:rPr>
          <w:rFonts w:hint="eastAsia"/>
          <w:color w:val="000000"/>
          <w:sz w:val="24"/>
          <w:highlight w:val="none"/>
          <w:lang w:val="en-US" w:eastAsia="zh-CN"/>
        </w:rPr>
        <w:t>及其修改单要求</w:t>
      </w:r>
      <w:r>
        <w:rPr>
          <w:rFonts w:hint="eastAsia"/>
          <w:bCs/>
          <w:color w:val="000000"/>
          <w:kern w:val="0"/>
          <w:sz w:val="24"/>
          <w:highlight w:val="none"/>
          <w:lang w:eastAsia="zh-CN"/>
        </w:rPr>
        <w:t>。</w:t>
      </w:r>
    </w:p>
    <w:p w14:paraId="29D639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cs="Times New Roman"/>
          <w:color w:val="000000"/>
          <w:kern w:val="0"/>
          <w:sz w:val="24"/>
          <w:szCs w:val="24"/>
          <w:highlight w:val="none"/>
          <w:lang w:eastAsia="zh-CN" w:bidi="ar"/>
        </w:rPr>
      </w:pPr>
      <w:r>
        <w:rPr>
          <w:rFonts w:hint="eastAsia" w:ascii="Times New Roman" w:hAnsi="Times New Roman" w:cs="Times New Roman"/>
          <w:color w:val="000000"/>
          <w:kern w:val="0"/>
          <w:sz w:val="24"/>
          <w:szCs w:val="24"/>
          <w:highlight w:val="none"/>
          <w:lang w:eastAsia="zh-CN" w:bidi="ar"/>
        </w:rPr>
        <w:t>（</w:t>
      </w:r>
      <w:r>
        <w:rPr>
          <w:rFonts w:hint="eastAsia" w:ascii="Times New Roman" w:hAnsi="Times New Roman" w:cs="Times New Roman"/>
          <w:color w:val="000000"/>
          <w:kern w:val="0"/>
          <w:sz w:val="24"/>
          <w:szCs w:val="24"/>
          <w:highlight w:val="none"/>
          <w:lang w:val="en-US" w:eastAsia="zh-CN" w:bidi="ar"/>
        </w:rPr>
        <w:t>3</w:t>
      </w:r>
      <w:r>
        <w:rPr>
          <w:rFonts w:hint="eastAsia" w:ascii="Times New Roman" w:hAnsi="Times New Roman" w:cs="Times New Roman"/>
          <w:color w:val="000000"/>
          <w:kern w:val="0"/>
          <w:sz w:val="24"/>
          <w:szCs w:val="24"/>
          <w:highlight w:val="none"/>
          <w:lang w:eastAsia="zh-CN" w:bidi="ar"/>
        </w:rPr>
        <w:t>）加热挤出工序废气</w:t>
      </w:r>
    </w:p>
    <w:p w14:paraId="30B8CAC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color w:val="000000"/>
          <w:kern w:val="0"/>
          <w:sz w:val="24"/>
          <w:highlight w:val="none"/>
          <w:lang w:bidi="ar"/>
        </w:rPr>
      </w:pPr>
      <w:r>
        <w:rPr>
          <w:rFonts w:hint="default" w:ascii="Times New Roman" w:hAnsi="Times New Roman" w:cs="Times New Roman"/>
          <w:color w:val="000000"/>
          <w:sz w:val="24"/>
          <w:szCs w:val="24"/>
          <w:highlight w:val="none"/>
          <w:lang w:val="en-US" w:eastAsia="zh-CN"/>
        </w:rPr>
        <w:t>本次评价</w:t>
      </w:r>
      <w:r>
        <w:rPr>
          <w:rFonts w:hint="eastAsia" w:ascii="Times New Roman" w:hAnsi="Times New Roman" w:eastAsia="宋体" w:cs="Times New Roman"/>
          <w:color w:val="000000"/>
          <w:sz w:val="24"/>
          <w:szCs w:val="24"/>
          <w:highlight w:val="none"/>
          <w:lang w:val="en-US" w:eastAsia="zh-CN"/>
        </w:rPr>
        <w:t>加热挤出工序</w:t>
      </w:r>
      <w:r>
        <w:rPr>
          <w:rFonts w:hint="eastAsia" w:ascii="Times New Roman" w:hAnsi="Times New Roman" w:eastAsia="宋体" w:cs="Times New Roman"/>
          <w:b w:val="0"/>
          <w:bCs w:val="0"/>
          <w:color w:val="000000"/>
          <w:sz w:val="24"/>
          <w:szCs w:val="24"/>
          <w:highlight w:val="none"/>
          <w:lang w:val="en-US" w:eastAsia="zh-CN"/>
        </w:rPr>
        <w:t>非甲烷总烃</w:t>
      </w:r>
      <w:r>
        <w:rPr>
          <w:rFonts w:hint="default" w:ascii="Times New Roman" w:hAnsi="Times New Roman" w:cs="Times New Roman"/>
          <w:color w:val="000000"/>
          <w:sz w:val="24"/>
          <w:szCs w:val="24"/>
          <w:highlight w:val="none"/>
          <w:lang w:val="en-US" w:eastAsia="zh-CN"/>
        </w:rPr>
        <w:t>产生情况类比</w:t>
      </w:r>
      <w:r>
        <w:rPr>
          <w:rFonts w:hint="eastAsia" w:ascii="Times New Roman" w:hAnsi="Times New Roman" w:cs="Times New Roman"/>
          <w:color w:val="000000"/>
          <w:sz w:val="24"/>
          <w:szCs w:val="24"/>
          <w:highlight w:val="none"/>
          <w:lang w:val="en-US" w:eastAsia="zh-CN"/>
        </w:rPr>
        <w:t>安徽宜家管业有限公司年产10000吨PE、MPP管材项目验收</w:t>
      </w:r>
      <w:r>
        <w:rPr>
          <w:rFonts w:hint="default" w:ascii="Times New Roman" w:hAnsi="Times New Roman" w:cs="Times New Roman"/>
          <w:color w:val="000000"/>
          <w:sz w:val="24"/>
          <w:szCs w:val="24"/>
          <w:highlight w:val="none"/>
          <w:lang w:val="en-US" w:eastAsia="zh-CN"/>
        </w:rPr>
        <w:t>检测报告（</w:t>
      </w:r>
      <w:r>
        <w:rPr>
          <w:rFonts w:hint="eastAsia" w:ascii="Times New Roman" w:hAnsi="Times New Roman" w:eastAsia="宋体" w:cs="Times New Roman"/>
          <w:b w:val="0"/>
          <w:bCs w:val="0"/>
          <w:color w:val="000000"/>
          <w:sz w:val="24"/>
          <w:szCs w:val="24"/>
          <w:highlight w:val="none"/>
          <w:lang w:val="en-US" w:eastAsia="zh-CN"/>
        </w:rPr>
        <w:t>报告编号：JJYS2022007</w:t>
      </w:r>
      <w:r>
        <w:rPr>
          <w:rFonts w:hint="default" w:ascii="Times New Roman" w:hAnsi="Times New Roman" w:cs="Times New Roman"/>
          <w:color w:val="000000"/>
          <w:sz w:val="24"/>
          <w:szCs w:val="24"/>
          <w:highlight w:val="none"/>
          <w:lang w:val="en-US" w:eastAsia="zh-CN"/>
        </w:rPr>
        <w:t>）中的检测数据</w:t>
      </w:r>
      <w:r>
        <w:rPr>
          <w:rFonts w:hint="eastAsia" w:ascii="Times New Roman" w:hAnsi="Times New Roman" w:cs="Times New Roman"/>
          <w:color w:val="000000"/>
          <w:sz w:val="24"/>
          <w:szCs w:val="24"/>
          <w:highlight w:val="none"/>
          <w:lang w:val="en-US" w:eastAsia="zh-CN"/>
        </w:rPr>
        <w:t>。</w:t>
      </w:r>
      <w:r>
        <w:rPr>
          <w:rFonts w:hint="eastAsia" w:ascii="Times New Roman" w:hAnsi="Times New Roman" w:eastAsia="宋体" w:cs="Times New Roman"/>
          <w:b w:val="0"/>
          <w:bCs w:val="0"/>
          <w:color w:val="000000"/>
          <w:kern w:val="0"/>
          <w:sz w:val="24"/>
          <w:highlight w:val="none"/>
          <w:lang w:val="en-US" w:eastAsia="zh-CN" w:bidi="ar"/>
        </w:rPr>
        <w:t>项目</w:t>
      </w:r>
      <w:r>
        <w:rPr>
          <w:rFonts w:hint="eastAsia" w:ascii="Times New Roman" w:hAnsi="Times New Roman" w:eastAsia="宋体" w:cs="Times New Roman"/>
          <w:color w:val="000000"/>
          <w:sz w:val="24"/>
          <w:szCs w:val="24"/>
          <w:highlight w:val="none"/>
          <w:lang w:val="en-US" w:eastAsia="zh-CN"/>
        </w:rPr>
        <w:t>加热挤出工序废气</w:t>
      </w:r>
      <w:r>
        <w:rPr>
          <w:rFonts w:hint="default" w:ascii="Times New Roman" w:hAnsi="Times New Roman" w:eastAsia="宋体" w:cs="Times New Roman"/>
          <w:color w:val="000000"/>
          <w:sz w:val="24"/>
          <w:szCs w:val="24"/>
          <w:highlight w:val="none"/>
        </w:rPr>
        <w:t>经</w:t>
      </w:r>
      <w:r>
        <w:rPr>
          <w:rFonts w:hint="default" w:ascii="Times New Roman" w:hAnsi="Times New Roman" w:eastAsia="宋体" w:cs="Times New Roman"/>
          <w:color w:val="000000"/>
          <w:sz w:val="24"/>
          <w:szCs w:val="24"/>
          <w:highlight w:val="none"/>
          <w:lang w:val="en-US" w:eastAsia="zh-CN"/>
        </w:rPr>
        <w:t>集气罩收集</w:t>
      </w:r>
      <w:r>
        <w:rPr>
          <w:rFonts w:hint="eastAsia" w:ascii="Times New Roman" w:hAnsi="Times New Roman" w:eastAsia="宋体" w:cs="Times New Roman"/>
          <w:color w:val="000000"/>
          <w:sz w:val="24"/>
          <w:szCs w:val="24"/>
          <w:highlight w:val="none"/>
          <w:lang w:val="en-US" w:eastAsia="zh-CN"/>
        </w:rPr>
        <w:t>，通过过滤棉+两级活性炭吸附装置处理后，由1</w:t>
      </w:r>
      <w:r>
        <w:rPr>
          <w:rFonts w:hint="default" w:ascii="Times New Roman" w:hAnsi="Times New Roman" w:eastAsia="宋体" w:cs="Times New Roman"/>
          <w:color w:val="000000"/>
          <w:sz w:val="24"/>
          <w:szCs w:val="24"/>
          <w:highlight w:val="none"/>
          <w:lang w:val="en-US" w:eastAsia="zh-CN"/>
        </w:rPr>
        <w:t>根15m高排气筒（DA00</w:t>
      </w:r>
      <w:r>
        <w:rPr>
          <w:rFonts w:hint="eastAsia" w:ascii="Times New Roman" w:hAnsi="Times New Roman" w:eastAsia="宋体" w:cs="Times New Roman"/>
          <w:color w:val="000000"/>
          <w:sz w:val="24"/>
          <w:szCs w:val="24"/>
          <w:highlight w:val="none"/>
          <w:lang w:val="en-US" w:eastAsia="zh-CN"/>
        </w:rPr>
        <w:t>2</w:t>
      </w:r>
      <w:r>
        <w:rPr>
          <w:rFonts w:hint="default" w:ascii="Times New Roman" w:hAnsi="Times New Roman" w:eastAsia="宋体" w:cs="Times New Roman"/>
          <w:color w:val="000000"/>
          <w:sz w:val="24"/>
          <w:szCs w:val="24"/>
          <w:highlight w:val="none"/>
          <w:lang w:val="en-US" w:eastAsia="zh-CN"/>
        </w:rPr>
        <w:t>）排放</w:t>
      </w:r>
      <w:r>
        <w:rPr>
          <w:rFonts w:hint="eastAsia"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b w:val="0"/>
          <w:bCs w:val="0"/>
          <w:color w:val="000000"/>
          <w:sz w:val="24"/>
          <w:szCs w:val="24"/>
          <w:highlight w:val="none"/>
          <w:u w:val="none"/>
          <w:lang w:val="en-US" w:eastAsia="zh-CN"/>
        </w:rPr>
        <w:t>集气罩收集效率</w:t>
      </w:r>
      <w:r>
        <w:rPr>
          <w:rFonts w:hint="eastAsia" w:ascii="Times New Roman" w:hAnsi="Times New Roman" w:eastAsia="宋体" w:cs="Times New Roman"/>
          <w:b w:val="0"/>
          <w:bCs w:val="0"/>
          <w:color w:val="000000"/>
          <w:sz w:val="24"/>
          <w:szCs w:val="24"/>
          <w:highlight w:val="none"/>
          <w:u w:val="none"/>
          <w:lang w:val="en-US" w:eastAsia="zh-CN"/>
        </w:rPr>
        <w:t>为</w:t>
      </w:r>
      <w:r>
        <w:rPr>
          <w:rFonts w:hint="default" w:ascii="Times New Roman" w:hAnsi="Times New Roman" w:eastAsia="宋体" w:cs="Times New Roman"/>
          <w:b w:val="0"/>
          <w:bCs w:val="0"/>
          <w:color w:val="000000"/>
          <w:sz w:val="24"/>
          <w:szCs w:val="24"/>
          <w:highlight w:val="none"/>
          <w:u w:val="none"/>
          <w:lang w:val="en-US" w:eastAsia="zh-CN"/>
        </w:rPr>
        <w:t>9</w:t>
      </w:r>
      <w:r>
        <w:rPr>
          <w:rFonts w:hint="eastAsia" w:ascii="Times New Roman" w:hAnsi="Times New Roman" w:eastAsia="宋体" w:cs="Times New Roman"/>
          <w:b w:val="0"/>
          <w:bCs w:val="0"/>
          <w:color w:val="000000"/>
          <w:sz w:val="24"/>
          <w:szCs w:val="24"/>
          <w:highlight w:val="none"/>
          <w:u w:val="none"/>
          <w:lang w:val="en-US" w:eastAsia="zh-CN"/>
        </w:rPr>
        <w:t>0</w:t>
      </w:r>
      <w:r>
        <w:rPr>
          <w:rFonts w:hint="default" w:ascii="Times New Roman" w:hAnsi="Times New Roman" w:eastAsia="宋体" w:cs="Times New Roman"/>
          <w:b w:val="0"/>
          <w:bCs w:val="0"/>
          <w:color w:val="000000"/>
          <w:sz w:val="24"/>
          <w:szCs w:val="24"/>
          <w:highlight w:val="none"/>
          <w:u w:val="none"/>
          <w:lang w:val="en-US" w:eastAsia="zh-CN"/>
        </w:rPr>
        <w:t>%，</w:t>
      </w:r>
      <w:r>
        <w:rPr>
          <w:rFonts w:hint="eastAsia" w:cs="Times New Roman"/>
          <w:b w:val="0"/>
          <w:bCs w:val="0"/>
          <w:color w:val="000000"/>
          <w:sz w:val="24"/>
          <w:szCs w:val="24"/>
          <w:highlight w:val="none"/>
          <w:u w:val="none"/>
          <w:lang w:val="en-US" w:eastAsia="zh-CN"/>
        </w:rPr>
        <w:t>两级活性炭吸附装置</w:t>
      </w:r>
      <w:r>
        <w:rPr>
          <w:rFonts w:hint="eastAsia"/>
          <w:b w:val="0"/>
          <w:bCs w:val="0"/>
          <w:snapToGrid w:val="0"/>
          <w:color w:val="000000"/>
          <w:kern w:val="0"/>
          <w:sz w:val="24"/>
          <w:szCs w:val="24"/>
          <w:highlight w:val="none"/>
          <w:lang w:eastAsia="zh-CN"/>
        </w:rPr>
        <w:t>对</w:t>
      </w:r>
      <w:r>
        <w:rPr>
          <w:rFonts w:hint="eastAsia" w:cs="Times New Roman"/>
          <w:b w:val="0"/>
          <w:bCs w:val="0"/>
          <w:color w:val="000000"/>
          <w:sz w:val="24"/>
          <w:szCs w:val="24"/>
          <w:highlight w:val="none"/>
          <w:u w:val="none"/>
          <w:lang w:val="en-US" w:eastAsia="zh-CN"/>
        </w:rPr>
        <w:t>非甲烷总烃、臭气浓度</w:t>
      </w:r>
      <w:r>
        <w:rPr>
          <w:rFonts w:hint="eastAsia"/>
          <w:b w:val="0"/>
          <w:bCs w:val="0"/>
          <w:snapToGrid w:val="0"/>
          <w:color w:val="000000"/>
          <w:kern w:val="0"/>
          <w:sz w:val="24"/>
          <w:szCs w:val="24"/>
          <w:highlight w:val="none"/>
          <w:lang w:eastAsia="zh-CN"/>
        </w:rPr>
        <w:t>的</w:t>
      </w:r>
      <w:r>
        <w:rPr>
          <w:rFonts w:hint="eastAsia"/>
          <w:color w:val="000000"/>
          <w:sz w:val="24"/>
          <w:szCs w:val="24"/>
          <w:highlight w:val="none"/>
          <w:lang w:eastAsia="zh-CN"/>
        </w:rPr>
        <w:t>去除</w:t>
      </w:r>
      <w:r>
        <w:rPr>
          <w:color w:val="000000"/>
          <w:sz w:val="24"/>
          <w:szCs w:val="24"/>
          <w:highlight w:val="none"/>
        </w:rPr>
        <w:t>效率为</w:t>
      </w:r>
      <w:r>
        <w:rPr>
          <w:rFonts w:hint="eastAsia"/>
          <w:color w:val="000000"/>
          <w:sz w:val="24"/>
          <w:szCs w:val="24"/>
          <w:highlight w:val="none"/>
          <w:lang w:val="en-US" w:eastAsia="zh-CN"/>
        </w:rPr>
        <w:t>80</w:t>
      </w:r>
      <w:r>
        <w:rPr>
          <w:color w:val="000000"/>
          <w:sz w:val="24"/>
          <w:szCs w:val="24"/>
          <w:highlight w:val="none"/>
        </w:rPr>
        <w:t>%，</w:t>
      </w:r>
      <w:r>
        <w:rPr>
          <w:rFonts w:hint="eastAsia"/>
          <w:color w:val="000000"/>
          <w:spacing w:val="0"/>
          <w:kern w:val="0"/>
          <w:sz w:val="24"/>
          <w:lang w:val="zh-CN" w:eastAsia="zh-CN"/>
        </w:rPr>
        <w:t>废气量为</w:t>
      </w:r>
      <w:r>
        <w:rPr>
          <w:rFonts w:hint="eastAsia"/>
          <w:color w:val="000000"/>
          <w:spacing w:val="0"/>
          <w:kern w:val="0"/>
          <w:sz w:val="24"/>
          <w:lang w:val="en-US" w:eastAsia="zh-CN"/>
        </w:rPr>
        <w:t>20</w:t>
      </w:r>
      <w:r>
        <w:rPr>
          <w:rFonts w:hint="eastAsia"/>
          <w:color w:val="000000"/>
          <w:spacing w:val="0"/>
          <w:kern w:val="0"/>
          <w:sz w:val="24"/>
          <w:lang w:val="zh-CN" w:eastAsia="zh-CN"/>
        </w:rPr>
        <w:t>000</w:t>
      </w:r>
      <w:r>
        <w:rPr>
          <w:rFonts w:hint="eastAsia"/>
          <w:color w:val="000000"/>
          <w:spacing w:val="0"/>
          <w:kern w:val="0"/>
          <w:sz w:val="24"/>
          <w:lang w:val="en-US" w:eastAsia="zh-CN"/>
        </w:rPr>
        <w:t>m</w:t>
      </w:r>
      <w:r>
        <w:rPr>
          <w:rFonts w:hint="eastAsia"/>
          <w:color w:val="000000"/>
          <w:spacing w:val="0"/>
          <w:kern w:val="0"/>
          <w:sz w:val="24"/>
          <w:vertAlign w:val="superscript"/>
          <w:lang w:val="en-US" w:eastAsia="zh-CN"/>
        </w:rPr>
        <w:t>3</w:t>
      </w:r>
      <w:r>
        <w:rPr>
          <w:rFonts w:hint="eastAsia"/>
          <w:color w:val="000000"/>
          <w:spacing w:val="0"/>
          <w:kern w:val="0"/>
          <w:sz w:val="24"/>
          <w:lang w:val="en-US" w:eastAsia="zh-CN"/>
        </w:rPr>
        <w:t>/h</w:t>
      </w:r>
      <w:r>
        <w:rPr>
          <w:rFonts w:hint="eastAsia"/>
          <w:color w:val="000000"/>
          <w:spacing w:val="0"/>
          <w:kern w:val="0"/>
          <w:sz w:val="24"/>
          <w:szCs w:val="24"/>
          <w:lang w:val="zh-CN" w:eastAsia="zh-CN"/>
        </w:rPr>
        <w:t>，</w:t>
      </w:r>
      <w:r>
        <w:rPr>
          <w:rFonts w:hint="eastAsia"/>
          <w:color w:val="000000"/>
          <w:sz w:val="24"/>
          <w:szCs w:val="24"/>
          <w:highlight w:val="none"/>
          <w:lang w:eastAsia="zh-CN"/>
        </w:rPr>
        <w:t>加热挤出工序年运行时间为</w:t>
      </w:r>
      <w:r>
        <w:rPr>
          <w:rFonts w:hint="eastAsia"/>
          <w:color w:val="000000"/>
          <w:sz w:val="24"/>
          <w:szCs w:val="24"/>
          <w:highlight w:val="none"/>
          <w:lang w:val="en-US" w:eastAsia="zh-CN"/>
        </w:rPr>
        <w:t>7200h，</w:t>
      </w:r>
      <w:r>
        <w:rPr>
          <w:color w:val="000000"/>
          <w:sz w:val="24"/>
          <w:szCs w:val="24"/>
          <w:highlight w:val="none"/>
        </w:rPr>
        <w:t>则</w:t>
      </w:r>
      <w:r>
        <w:rPr>
          <w:rFonts w:hint="eastAsia" w:cs="Times New Roman"/>
          <w:b w:val="0"/>
          <w:bCs w:val="0"/>
          <w:color w:val="000000"/>
          <w:sz w:val="24"/>
          <w:szCs w:val="24"/>
          <w:highlight w:val="none"/>
          <w:u w:val="none"/>
          <w:lang w:val="en-US" w:eastAsia="zh-CN"/>
        </w:rPr>
        <w:t>非甲烷总烃</w:t>
      </w:r>
      <w:r>
        <w:rPr>
          <w:color w:val="000000"/>
          <w:sz w:val="24"/>
          <w:szCs w:val="24"/>
          <w:highlight w:val="none"/>
        </w:rPr>
        <w:t>排放量为</w:t>
      </w:r>
      <w:r>
        <w:rPr>
          <w:rFonts w:hint="eastAsia"/>
          <w:color w:val="000000"/>
          <w:sz w:val="24"/>
          <w:szCs w:val="24"/>
          <w:highlight w:val="none"/>
          <w:lang w:val="en-US" w:eastAsia="zh-CN"/>
        </w:rPr>
        <w:t>0.540</w:t>
      </w:r>
      <w:r>
        <w:rPr>
          <w:color w:val="000000"/>
          <w:sz w:val="24"/>
          <w:szCs w:val="24"/>
          <w:highlight w:val="none"/>
        </w:rPr>
        <w:t>t/a，排放速率为</w:t>
      </w:r>
      <w:r>
        <w:rPr>
          <w:rFonts w:hint="eastAsia"/>
          <w:color w:val="000000"/>
          <w:sz w:val="24"/>
          <w:szCs w:val="24"/>
          <w:highlight w:val="none"/>
          <w:lang w:val="en-US" w:eastAsia="zh-CN"/>
        </w:rPr>
        <w:t>0.075</w:t>
      </w:r>
      <w:r>
        <w:rPr>
          <w:color w:val="000000"/>
          <w:sz w:val="24"/>
          <w:szCs w:val="24"/>
          <w:highlight w:val="none"/>
        </w:rPr>
        <w:t>kg/h，排放浓度为</w:t>
      </w:r>
      <w:r>
        <w:rPr>
          <w:rFonts w:hint="eastAsia"/>
          <w:color w:val="000000"/>
          <w:sz w:val="24"/>
          <w:szCs w:val="24"/>
          <w:highlight w:val="none"/>
          <w:lang w:val="en-US" w:eastAsia="zh-CN"/>
        </w:rPr>
        <w:t>3.75</w:t>
      </w:r>
      <w:r>
        <w:rPr>
          <w:color w:val="000000"/>
          <w:sz w:val="24"/>
          <w:szCs w:val="24"/>
          <w:highlight w:val="none"/>
        </w:rPr>
        <w:t>mg/m</w:t>
      </w:r>
      <w:r>
        <w:rPr>
          <w:color w:val="000000"/>
          <w:sz w:val="24"/>
          <w:szCs w:val="24"/>
          <w:highlight w:val="none"/>
          <w:vertAlign w:val="superscript"/>
        </w:rPr>
        <w:t>3</w:t>
      </w:r>
      <w:r>
        <w:rPr>
          <w:color w:val="000000"/>
          <w:sz w:val="24"/>
          <w:szCs w:val="24"/>
          <w:highlight w:val="none"/>
        </w:rPr>
        <w:t>，满足</w:t>
      </w:r>
      <w:r>
        <w:rPr>
          <w:rFonts w:hint="default" w:ascii="Times New Roman" w:hAnsi="Times New Roman"/>
          <w:color w:val="000000"/>
          <w:sz w:val="24"/>
          <w:highlight w:val="none"/>
        </w:rPr>
        <w:t>《工业企业挥发性有机物排放控制标准》(DB13/2322-20</w:t>
      </w:r>
      <w:r>
        <w:rPr>
          <w:rFonts w:hint="eastAsia" w:ascii="Times New Roman" w:hAnsi="Times New Roman"/>
          <w:color w:val="000000"/>
          <w:sz w:val="24"/>
          <w:highlight w:val="none"/>
          <w:lang w:val="en-US" w:eastAsia="zh-CN"/>
        </w:rPr>
        <w:t>25</w:t>
      </w:r>
      <w:r>
        <w:rPr>
          <w:rFonts w:hint="default" w:ascii="Times New Roman" w:hAnsi="Times New Roman"/>
          <w:color w:val="000000"/>
          <w:sz w:val="24"/>
          <w:highlight w:val="none"/>
        </w:rPr>
        <w:t>)</w:t>
      </w:r>
      <w:r>
        <w:rPr>
          <w:rFonts w:hint="default" w:ascii="Times New Roman" w:hAnsi="Times New Roman"/>
          <w:color w:val="000000"/>
          <w:sz w:val="24"/>
          <w:highlight w:val="none"/>
          <w:lang w:eastAsia="zh-CN"/>
        </w:rPr>
        <w:t>表1</w:t>
      </w:r>
      <w:r>
        <w:rPr>
          <w:rFonts w:hint="eastAsia" w:ascii="Times New Roman" w:hAnsi="Times New Roman"/>
          <w:color w:val="000000"/>
          <w:sz w:val="24"/>
          <w:highlight w:val="none"/>
          <w:lang w:eastAsia="zh-CN"/>
        </w:rPr>
        <w:t>塑料制品业</w:t>
      </w:r>
      <w:r>
        <w:rPr>
          <w:rFonts w:hint="default" w:ascii="Times New Roman" w:hAnsi="Times New Roman"/>
          <w:color w:val="000000"/>
          <w:sz w:val="24"/>
          <w:highlight w:val="none"/>
          <w:lang w:eastAsia="zh-CN"/>
        </w:rPr>
        <w:t>大气污染物浓度限值</w:t>
      </w:r>
      <w:r>
        <w:rPr>
          <w:rFonts w:hint="eastAsia"/>
          <w:color w:val="000000"/>
          <w:sz w:val="24"/>
          <w:szCs w:val="24"/>
          <w:highlight w:val="none"/>
          <w:lang w:eastAsia="zh-CN"/>
        </w:rPr>
        <w:t>。臭气浓度为</w:t>
      </w:r>
      <w:r>
        <w:rPr>
          <w:rFonts w:hint="eastAsia"/>
          <w:color w:val="000000"/>
          <w:sz w:val="24"/>
          <w:szCs w:val="24"/>
          <w:highlight w:val="none"/>
          <w:lang w:val="en-US" w:eastAsia="zh-CN"/>
        </w:rPr>
        <w:t>360</w:t>
      </w:r>
      <w:r>
        <w:rPr>
          <w:rFonts w:hint="eastAsia" w:ascii="Times New Roman" w:hAnsi="Times New Roman" w:cs="Times New Roman"/>
          <w:color w:val="000000"/>
          <w:sz w:val="24"/>
          <w:szCs w:val="24"/>
          <w:highlight w:val="none"/>
          <w:lang w:eastAsia="zh-CN"/>
        </w:rPr>
        <w:t>（</w:t>
      </w:r>
      <w:r>
        <w:rPr>
          <w:rFonts w:hint="default" w:ascii="Times New Roman" w:hAnsi="Times New Roman" w:cs="Times New Roman"/>
          <w:color w:val="000000"/>
          <w:sz w:val="24"/>
          <w:szCs w:val="24"/>
          <w:highlight w:val="none"/>
        </w:rPr>
        <w:t>无量纲</w:t>
      </w:r>
      <w:r>
        <w:rPr>
          <w:rFonts w:hint="eastAsia" w:ascii="Times New Roman" w:hAnsi="Times New Roman" w:cs="Times New Roman"/>
          <w:color w:val="000000"/>
          <w:sz w:val="24"/>
          <w:szCs w:val="24"/>
          <w:highlight w:val="none"/>
          <w:lang w:eastAsia="zh-CN"/>
        </w:rPr>
        <w:t>），</w:t>
      </w:r>
      <w:r>
        <w:rPr>
          <w:color w:val="000000"/>
          <w:sz w:val="24"/>
          <w:szCs w:val="24"/>
          <w:highlight w:val="none"/>
        </w:rPr>
        <w:t>满足</w:t>
      </w:r>
      <w:r>
        <w:rPr>
          <w:rFonts w:hint="eastAsia" w:ascii="Times New Roman" w:hAnsi="Times New Roman" w:cs="Times New Roman"/>
          <w:color w:val="000000"/>
          <w:sz w:val="24"/>
          <w:szCs w:val="24"/>
          <w:highlight w:val="none"/>
          <w:shd w:val="clear" w:color="auto" w:fill="auto"/>
          <w:lang w:val="en-US" w:eastAsia="zh-CN"/>
        </w:rPr>
        <w:t>《恶臭污染物排放标准》（GB14554-93）表2排放标准值。</w:t>
      </w:r>
    </w:p>
    <w:p w14:paraId="0645B465">
      <w:pPr>
        <w:keepNext w:val="0"/>
        <w:keepLines w:val="0"/>
        <w:pageBreakBefore w:val="0"/>
        <w:kinsoku/>
        <w:wordWrap/>
        <w:overflowPunct/>
        <w:topLinePunct w:val="0"/>
        <w:autoSpaceDE/>
        <w:autoSpaceDN/>
        <w:bidi w:val="0"/>
        <w:adjustRightInd w:val="0"/>
        <w:snapToGrid/>
        <w:spacing w:line="480" w:lineRule="exact"/>
        <w:ind w:firstLine="482" w:firstLineChars="200"/>
        <w:textAlignment w:val="baseline"/>
        <w:rPr>
          <w:rFonts w:hint="eastAsia"/>
          <w:color w:val="000000"/>
          <w:sz w:val="24"/>
        </w:rPr>
      </w:pPr>
      <w:r>
        <w:rPr>
          <w:b/>
          <w:color w:val="000000"/>
          <w:kern w:val="0"/>
          <w:sz w:val="24"/>
          <w:szCs w:val="20"/>
        </w:rPr>
        <w:t>1.2无组织废气</w:t>
      </w:r>
    </w:p>
    <w:p w14:paraId="6DAC5C1F">
      <w:pPr>
        <w:keepNext w:val="0"/>
        <w:keepLines w:val="0"/>
        <w:pageBreakBefore w:val="0"/>
        <w:kinsoku/>
        <w:wordWrap/>
        <w:overflowPunct/>
        <w:topLinePunct w:val="0"/>
        <w:autoSpaceDE/>
        <w:autoSpaceDN/>
        <w:bidi w:val="0"/>
        <w:snapToGrid/>
        <w:spacing w:line="480" w:lineRule="exact"/>
        <w:ind w:firstLine="480" w:firstLineChars="200"/>
        <w:rPr>
          <w:rFonts w:hint="eastAsia"/>
          <w:color w:val="000000"/>
          <w:sz w:val="24"/>
        </w:rPr>
      </w:pPr>
      <w:r>
        <w:rPr>
          <w:color w:val="000000"/>
          <w:sz w:val="24"/>
          <w:szCs w:val="20"/>
        </w:rPr>
        <w:t>本项目无组织废气为集气罩未收集废气</w:t>
      </w:r>
      <w:r>
        <w:rPr>
          <w:rFonts w:hint="eastAsia"/>
          <w:color w:val="000000"/>
          <w:sz w:val="24"/>
          <w:szCs w:val="20"/>
          <w:lang w:eastAsia="zh-CN"/>
        </w:rPr>
        <w:t>及切割工序产生的颗粒物</w:t>
      </w:r>
      <w:r>
        <w:rPr>
          <w:color w:val="000000"/>
          <w:sz w:val="24"/>
        </w:rPr>
        <w:t>。</w:t>
      </w:r>
    </w:p>
    <w:p w14:paraId="0F09B2F4">
      <w:pPr>
        <w:keepNext w:val="0"/>
        <w:keepLines w:val="0"/>
        <w:pageBreakBefore w:val="0"/>
        <w:kinsoku/>
        <w:wordWrap/>
        <w:overflowPunct/>
        <w:topLinePunct w:val="0"/>
        <w:autoSpaceDE/>
        <w:autoSpaceDN/>
        <w:bidi w:val="0"/>
        <w:snapToGrid/>
        <w:spacing w:line="480" w:lineRule="exact"/>
        <w:ind w:firstLine="480" w:firstLineChars="200"/>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1</w:t>
      </w:r>
      <w:r>
        <w:rPr>
          <w:rFonts w:hint="eastAsia" w:ascii="Times New Roman" w:hAnsi="Times New Roman" w:eastAsia="宋体" w:cs="Times New Roman"/>
          <w:color w:val="000000"/>
          <w:sz w:val="24"/>
          <w:lang w:eastAsia="zh-CN"/>
        </w:rPr>
        <w:t>）切割工序废气</w:t>
      </w:r>
    </w:p>
    <w:p w14:paraId="0B23B30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eastAsia="宋体"/>
          <w:color w:val="000000"/>
          <w:sz w:val="24"/>
          <w:lang w:val="en-US" w:eastAsia="zh-CN"/>
        </w:rPr>
      </w:pPr>
      <w:r>
        <w:rPr>
          <w:rFonts w:hint="default" w:ascii="Times New Roman" w:hAnsi="Times New Roman" w:eastAsia="宋体" w:cs="Times New Roman"/>
          <w:color w:val="000000"/>
          <w:sz w:val="24"/>
          <w:lang w:eastAsia="zh-CN"/>
        </w:rPr>
        <w:t>项目切割工序会产生少量颗粒物，根据《环境影响评价实用技术指南》（李爱贞），</w:t>
      </w:r>
      <w:r>
        <w:rPr>
          <w:rFonts w:hint="default" w:ascii="Times New Roman" w:hAnsi="Times New Roman" w:eastAsia="宋体" w:cs="Times New Roman"/>
          <w:color w:val="000000"/>
          <w:sz w:val="24"/>
          <w:szCs w:val="24"/>
        </w:rPr>
        <w:t>物料混料、破碎粉尘按原料0.1%～0.4%核算</w:t>
      </w:r>
      <w:r>
        <w:rPr>
          <w:rFonts w:hint="eastAsia" w:ascii="Times New Roman" w:hAnsi="Times New Roman" w:eastAsia="宋体" w:cs="Times New Roman"/>
          <w:color w:val="000000"/>
          <w:sz w:val="24"/>
          <w:szCs w:val="24"/>
          <w:lang w:eastAsia="zh-CN"/>
        </w:rPr>
        <w:t>，</w:t>
      </w:r>
      <w:r>
        <w:rPr>
          <w:rStyle w:val="7"/>
          <w:rFonts w:hint="default" w:ascii="Times New Roman" w:hAnsi="Times New Roman" w:eastAsia="宋体" w:cs="Times New Roman"/>
          <w:b w:val="0"/>
          <w:bCs/>
          <w:color w:val="000000"/>
          <w:sz w:val="24"/>
          <w:szCs w:val="24"/>
        </w:rPr>
        <w:t>仅剪切、切断工艺无剧烈研磨，悬浮细粉大幅降低，可取0.001%～0.01%</w:t>
      </w:r>
      <w:r>
        <w:rPr>
          <w:rStyle w:val="7"/>
          <w:rFonts w:hint="default" w:ascii="Times New Roman" w:hAnsi="Times New Roman" w:eastAsia="宋体" w:cs="Times New Roman"/>
          <w:b w:val="0"/>
          <w:bCs/>
          <w:color w:val="000000"/>
          <w:sz w:val="24"/>
          <w:szCs w:val="24"/>
          <w:lang w:eastAsia="zh-CN"/>
        </w:rPr>
        <w:t>，本次取</w:t>
      </w:r>
      <w:r>
        <w:rPr>
          <w:rStyle w:val="7"/>
          <w:rFonts w:hint="default" w:ascii="Times New Roman" w:hAnsi="Times New Roman" w:eastAsia="宋体" w:cs="Times New Roman"/>
          <w:b w:val="0"/>
          <w:bCs/>
          <w:color w:val="000000"/>
          <w:sz w:val="24"/>
          <w:szCs w:val="24"/>
          <w:lang w:val="en-US" w:eastAsia="zh-CN"/>
        </w:rPr>
        <w:t>0.01%，</w:t>
      </w:r>
      <w:r>
        <w:rPr>
          <w:rFonts w:hint="default" w:ascii="Times New Roman" w:hAnsi="Times New Roman" w:eastAsia="宋体" w:cs="Times New Roman"/>
          <w:color w:val="000000"/>
          <w:kern w:val="0"/>
          <w:sz w:val="24"/>
          <w:szCs w:val="24"/>
          <w:highlight w:val="none"/>
          <w:lang w:val="en-US" w:eastAsia="zh-CN" w:bidi="ar"/>
        </w:rPr>
        <w:t>项目</w:t>
      </w:r>
      <w:r>
        <w:rPr>
          <w:rFonts w:hint="default" w:ascii="Times New Roman" w:hAnsi="Times New Roman" w:eastAsia="宋体" w:cs="Times New Roman"/>
          <w:color w:val="000000"/>
          <w:sz w:val="24"/>
          <w:highlight w:val="none"/>
          <w:lang w:val="en-US" w:eastAsia="zh-CN"/>
        </w:rPr>
        <w:t>切割工序原料约为19001t/a</w:t>
      </w:r>
      <w:r>
        <w:rPr>
          <w:rFonts w:hint="default" w:ascii="Times New Roman" w:hAnsi="Times New Roman" w:eastAsia="宋体" w:cs="Times New Roman"/>
          <w:smallCaps w:val="0"/>
          <w:color w:val="000000"/>
          <w:sz w:val="24"/>
          <w:szCs w:val="24"/>
          <w:lang w:val="en-US" w:eastAsia="zh-CN"/>
        </w:rPr>
        <w:t>，则颗粒物产生量为</w:t>
      </w:r>
      <w:r>
        <w:rPr>
          <w:rFonts w:hint="eastAsia" w:ascii="Times New Roman" w:hAnsi="Times New Roman" w:eastAsia="宋体" w:cs="Times New Roman"/>
          <w:smallCaps w:val="0"/>
          <w:color w:val="000000"/>
          <w:sz w:val="24"/>
          <w:szCs w:val="24"/>
          <w:lang w:val="en-US" w:eastAsia="zh-CN"/>
        </w:rPr>
        <w:t>1.9</w:t>
      </w:r>
      <w:r>
        <w:rPr>
          <w:rFonts w:hint="default" w:ascii="Times New Roman" w:hAnsi="Times New Roman" w:eastAsia="宋体" w:cs="Times New Roman"/>
          <w:smallCaps w:val="0"/>
          <w:color w:val="000000"/>
          <w:sz w:val="24"/>
          <w:szCs w:val="24"/>
          <w:lang w:val="en-US" w:eastAsia="zh-CN"/>
        </w:rPr>
        <w:t>t/a</w:t>
      </w:r>
      <w:r>
        <w:rPr>
          <w:rFonts w:hint="eastAsia" w:ascii="Times New Roman" w:hAnsi="Times New Roman" w:eastAsia="宋体" w:cs="Times New Roman"/>
          <w:smallCaps w:val="0"/>
          <w:color w:val="000000"/>
          <w:sz w:val="24"/>
          <w:szCs w:val="24"/>
          <w:lang w:val="en-US" w:eastAsia="zh-CN"/>
        </w:rPr>
        <w:t>，年工作6000h</w:t>
      </w:r>
      <w:r>
        <w:rPr>
          <w:rFonts w:hint="default" w:ascii="Times New Roman" w:hAnsi="Times New Roman" w:eastAsia="宋体" w:cs="Times New Roman"/>
          <w:smallCaps w:val="0"/>
          <w:color w:val="000000"/>
          <w:sz w:val="24"/>
          <w:szCs w:val="24"/>
          <w:lang w:val="en-US" w:eastAsia="zh-CN"/>
        </w:rPr>
        <w:t>。</w:t>
      </w:r>
      <w:r>
        <w:rPr>
          <w:rFonts w:hint="default" w:ascii="Times New Roman" w:hAnsi="Times New Roman" w:eastAsia="宋体" w:cs="Times New Roman"/>
          <w:color w:val="000000"/>
          <w:sz w:val="24"/>
          <w:lang w:eastAsia="zh-CN"/>
        </w:rPr>
        <w:t>切割工序</w:t>
      </w:r>
      <w:r>
        <w:rPr>
          <w:rFonts w:hint="eastAsia" w:ascii="Times New Roman" w:hAnsi="Times New Roman" w:eastAsia="宋体" w:cs="Times New Roman"/>
          <w:color w:val="000000"/>
          <w:sz w:val="24"/>
          <w:lang w:eastAsia="zh-CN"/>
        </w:rPr>
        <w:t>产生的颗粒物经集气罩收集后</w:t>
      </w:r>
      <w:r>
        <w:rPr>
          <w:rFonts w:hint="eastAsia" w:ascii="Times New Roman" w:hAnsi="Times New Roman" w:eastAsia="宋体" w:cs="Times New Roman"/>
          <w:smallCaps w:val="0"/>
          <w:color w:val="000000"/>
          <w:sz w:val="24"/>
          <w:szCs w:val="24"/>
          <w:lang w:val="en-US" w:eastAsia="zh-CN"/>
        </w:rPr>
        <w:t>采取移动式滤筒净化器处理后无组织排放。集气罩收集效率为90%，去除效率为98%，则切割工序颗粒物排放量为0.034t/a。</w:t>
      </w:r>
    </w:p>
    <w:p w14:paraId="15F3F1F8">
      <w:pPr>
        <w:keepNext w:val="0"/>
        <w:keepLines w:val="0"/>
        <w:pageBreakBefore w:val="0"/>
        <w:kinsoku/>
        <w:wordWrap/>
        <w:overflowPunct/>
        <w:topLinePunct w:val="0"/>
        <w:autoSpaceDE/>
        <w:autoSpaceDN/>
        <w:bidi w:val="0"/>
        <w:snapToGrid/>
        <w:spacing w:line="480" w:lineRule="exact"/>
        <w:ind w:firstLine="480" w:firstLineChars="200"/>
        <w:rPr>
          <w:rFonts w:hint="eastAsia" w:eastAsia="宋体"/>
          <w:color w:val="000000"/>
          <w:sz w:val="24"/>
          <w:lang w:eastAsia="zh-CN"/>
        </w:rPr>
      </w:pPr>
      <w:r>
        <w:rPr>
          <w:rFonts w:hint="eastAsia"/>
          <w:color w:val="000000"/>
          <w:sz w:val="24"/>
          <w:lang w:eastAsia="zh-CN"/>
        </w:rPr>
        <w:t>（</w:t>
      </w:r>
      <w:r>
        <w:rPr>
          <w:rFonts w:hint="eastAsia"/>
          <w:color w:val="000000"/>
          <w:sz w:val="24"/>
          <w:lang w:val="en-US" w:eastAsia="zh-CN"/>
        </w:rPr>
        <w:t>2</w:t>
      </w:r>
      <w:r>
        <w:rPr>
          <w:rFonts w:hint="eastAsia"/>
          <w:color w:val="000000"/>
          <w:sz w:val="24"/>
          <w:lang w:eastAsia="zh-CN"/>
        </w:rPr>
        <w:t>）集气罩未收集废气</w:t>
      </w:r>
    </w:p>
    <w:p w14:paraId="743F8478">
      <w:pPr>
        <w:keepNext w:val="0"/>
        <w:keepLines w:val="0"/>
        <w:pageBreakBefore w:val="0"/>
        <w:kinsoku/>
        <w:wordWrap/>
        <w:overflowPunct/>
        <w:topLinePunct w:val="0"/>
        <w:autoSpaceDE/>
        <w:autoSpaceDN/>
        <w:bidi w:val="0"/>
        <w:snapToGrid/>
        <w:spacing w:line="480" w:lineRule="exact"/>
        <w:rPr>
          <w:rFonts w:hint="eastAsia"/>
          <w:color w:val="000000"/>
          <w:sz w:val="24"/>
        </w:rPr>
      </w:pPr>
      <w:r>
        <w:rPr>
          <w:color w:val="000000"/>
          <w:sz w:val="24"/>
        </w:rPr>
        <w:t>集气罩未收集的废气为污染物产生量的</w:t>
      </w:r>
      <w:r>
        <w:rPr>
          <w:rFonts w:hint="eastAsia"/>
          <w:color w:val="000000"/>
          <w:sz w:val="24"/>
          <w:lang w:val="en-US" w:eastAsia="zh-CN"/>
        </w:rPr>
        <w:t>10</w:t>
      </w:r>
      <w:r>
        <w:rPr>
          <w:color w:val="000000"/>
          <w:sz w:val="24"/>
        </w:rPr>
        <w:t>%，即集气罩未收集的</w:t>
      </w:r>
      <w:r>
        <w:rPr>
          <w:rFonts w:hint="eastAsia"/>
          <w:color w:val="000000"/>
          <w:sz w:val="24"/>
          <w:lang w:eastAsia="zh-CN"/>
        </w:rPr>
        <w:t>颗粒物为</w:t>
      </w:r>
      <w:r>
        <w:rPr>
          <w:rFonts w:hint="eastAsia"/>
          <w:color w:val="000000"/>
          <w:sz w:val="24"/>
          <w:lang w:val="en-US" w:eastAsia="zh-CN"/>
        </w:rPr>
        <w:t>11.59t/a，</w:t>
      </w:r>
      <w:r>
        <w:rPr>
          <w:rFonts w:hint="eastAsia"/>
          <w:color w:val="000000"/>
          <w:sz w:val="24"/>
        </w:rPr>
        <w:t>非甲烷总烃</w:t>
      </w:r>
      <w:r>
        <w:rPr>
          <w:color w:val="000000"/>
          <w:sz w:val="24"/>
        </w:rPr>
        <w:t>为</w:t>
      </w:r>
      <w:r>
        <w:rPr>
          <w:rFonts w:hint="eastAsia"/>
          <w:color w:val="000000"/>
          <w:sz w:val="24"/>
          <w:lang w:val="en-US" w:eastAsia="zh-CN"/>
        </w:rPr>
        <w:t>0.3</w:t>
      </w:r>
      <w:r>
        <w:rPr>
          <w:color w:val="000000"/>
          <w:sz w:val="24"/>
          <w:lang w:bidi="ar"/>
        </w:rPr>
        <w:t>t/a</w:t>
      </w:r>
      <w:r>
        <w:rPr>
          <w:color w:val="000000"/>
          <w:sz w:val="24"/>
        </w:rPr>
        <w:t>，</w:t>
      </w:r>
      <w:r>
        <w:rPr>
          <w:rFonts w:hint="eastAsia"/>
          <w:color w:val="000000"/>
          <w:sz w:val="24"/>
          <w:lang w:eastAsia="zh-CN"/>
        </w:rPr>
        <w:t>采取车间密闭措施后颗粒物排放量为</w:t>
      </w:r>
      <w:r>
        <w:rPr>
          <w:rFonts w:hint="eastAsia"/>
          <w:color w:val="000000"/>
          <w:sz w:val="24"/>
          <w:lang w:val="en-US" w:eastAsia="zh-CN"/>
        </w:rPr>
        <w:t>4.636</w:t>
      </w:r>
      <w:r>
        <w:rPr>
          <w:color w:val="000000"/>
          <w:sz w:val="24"/>
        </w:rPr>
        <w:t>t/a</w:t>
      </w:r>
      <w:r>
        <w:rPr>
          <w:rFonts w:hint="eastAsia"/>
          <w:color w:val="000000"/>
          <w:sz w:val="24"/>
          <w:lang w:eastAsia="zh-CN"/>
        </w:rPr>
        <w:t>，</w:t>
      </w:r>
      <w:r>
        <w:rPr>
          <w:rFonts w:hint="eastAsia"/>
          <w:color w:val="000000"/>
          <w:sz w:val="24"/>
        </w:rPr>
        <w:t>排放速率为0.</w:t>
      </w:r>
      <w:r>
        <w:rPr>
          <w:rFonts w:hint="eastAsia"/>
          <w:color w:val="000000"/>
          <w:sz w:val="24"/>
          <w:lang w:val="en-US" w:eastAsia="zh-CN"/>
        </w:rPr>
        <w:t>773</w:t>
      </w:r>
      <w:r>
        <w:rPr>
          <w:rFonts w:hint="eastAsia"/>
          <w:color w:val="000000"/>
          <w:sz w:val="24"/>
        </w:rPr>
        <w:t>kg/h</w:t>
      </w:r>
      <w:r>
        <w:rPr>
          <w:rFonts w:hint="eastAsia"/>
          <w:color w:val="000000"/>
          <w:sz w:val="24"/>
          <w:lang w:eastAsia="zh-CN"/>
        </w:rPr>
        <w:t>；</w:t>
      </w:r>
      <w:r>
        <w:rPr>
          <w:rFonts w:hint="eastAsia"/>
          <w:color w:val="000000"/>
          <w:sz w:val="24"/>
        </w:rPr>
        <w:t>非甲烷总烃</w:t>
      </w:r>
      <w:r>
        <w:rPr>
          <w:color w:val="000000"/>
          <w:sz w:val="24"/>
        </w:rPr>
        <w:t>排放量为</w:t>
      </w:r>
      <w:r>
        <w:rPr>
          <w:rFonts w:hint="eastAsia"/>
          <w:color w:val="000000"/>
          <w:sz w:val="24"/>
          <w:lang w:val="en-US" w:eastAsia="zh-CN"/>
        </w:rPr>
        <w:t>0.3</w:t>
      </w:r>
      <w:r>
        <w:rPr>
          <w:color w:val="000000"/>
          <w:sz w:val="24"/>
        </w:rPr>
        <w:t>t/a</w:t>
      </w:r>
      <w:r>
        <w:rPr>
          <w:rFonts w:hint="eastAsia"/>
          <w:color w:val="000000"/>
          <w:sz w:val="24"/>
        </w:rPr>
        <w:t>，排放速率为0.</w:t>
      </w:r>
      <w:r>
        <w:rPr>
          <w:rFonts w:hint="eastAsia"/>
          <w:color w:val="000000"/>
          <w:sz w:val="24"/>
          <w:lang w:val="en-US" w:eastAsia="zh-CN"/>
        </w:rPr>
        <w:t>042</w:t>
      </w:r>
      <w:r>
        <w:rPr>
          <w:rFonts w:hint="eastAsia"/>
          <w:color w:val="000000"/>
          <w:sz w:val="24"/>
        </w:rPr>
        <w:t>kg/h</w:t>
      </w:r>
      <w:r>
        <w:rPr>
          <w:rFonts w:hint="eastAsia"/>
          <w:color w:val="000000"/>
          <w:sz w:val="24"/>
          <w:lang w:val="en-US" w:eastAsia="zh-CN" w:bidi="ar"/>
        </w:rPr>
        <w:t>，臭气浓度＜20</w:t>
      </w:r>
      <w:r>
        <w:rPr>
          <w:rFonts w:hint="eastAsia"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无量纲</w:t>
      </w:r>
      <w:r>
        <w:rPr>
          <w:rFonts w:hint="eastAsia" w:ascii="Times New Roman" w:hAnsi="Times New Roman" w:cs="Times New Roman"/>
          <w:color w:val="000000"/>
          <w:sz w:val="24"/>
          <w:szCs w:val="24"/>
          <w:lang w:eastAsia="zh-CN"/>
        </w:rPr>
        <w:t>）</w:t>
      </w:r>
      <w:r>
        <w:rPr>
          <w:rFonts w:hint="eastAsia"/>
          <w:color w:val="000000"/>
          <w:sz w:val="24"/>
        </w:rPr>
        <w:t>。</w:t>
      </w:r>
    </w:p>
    <w:p w14:paraId="551DBA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000000"/>
          <w:sz w:val="24"/>
          <w:highlight w:val="none"/>
          <w:lang w:val="en-US" w:eastAsia="zh-CN"/>
        </w:rPr>
      </w:pPr>
      <w:r>
        <w:rPr>
          <w:rFonts w:hint="eastAsia"/>
          <w:color w:val="000000"/>
          <w:sz w:val="24"/>
        </w:rPr>
        <w:t>经</w:t>
      </w:r>
      <w:r>
        <w:rPr>
          <w:rFonts w:hint="eastAsia"/>
          <w:color w:val="000000"/>
          <w:sz w:val="24"/>
          <w:lang w:eastAsia="zh-CN"/>
        </w:rPr>
        <w:t>预测</w:t>
      </w:r>
      <w:r>
        <w:rPr>
          <w:rFonts w:hint="eastAsia"/>
          <w:color w:val="000000"/>
          <w:sz w:val="24"/>
        </w:rPr>
        <w:t>，</w:t>
      </w:r>
      <w:r>
        <w:rPr>
          <w:rFonts w:hint="eastAsia" w:ascii="Times New Roman" w:hAnsi="Times New Roman" w:eastAsia="宋体" w:cs="Times New Roman"/>
          <w:color w:val="000000"/>
          <w:sz w:val="24"/>
          <w:highlight w:val="none"/>
          <w:lang w:eastAsia="zh-CN"/>
        </w:rPr>
        <w:t>厂界</w:t>
      </w:r>
      <w:r>
        <w:rPr>
          <w:rFonts w:hint="default" w:ascii="Times New Roman" w:hAnsi="Times New Roman" w:eastAsia="宋体" w:cs="Times New Roman"/>
          <w:color w:val="000000"/>
          <w:sz w:val="24"/>
          <w:highlight w:val="none"/>
          <w:lang w:eastAsia="zh-CN"/>
        </w:rPr>
        <w:t>无组织非甲烷总烃</w:t>
      </w:r>
      <w:r>
        <w:rPr>
          <w:rFonts w:hint="eastAsia" w:ascii="Times New Roman" w:hAnsi="Times New Roman" w:eastAsia="宋体" w:cs="Times New Roman"/>
          <w:color w:val="000000"/>
          <w:sz w:val="24"/>
          <w:highlight w:val="none"/>
          <w:lang w:eastAsia="zh-CN"/>
        </w:rPr>
        <w:t>、颗粒物浓度满足</w:t>
      </w:r>
      <w:r>
        <w:rPr>
          <w:rFonts w:hint="eastAsia"/>
          <w:color w:val="000000"/>
          <w:sz w:val="24"/>
          <w:highlight w:val="none"/>
          <w:lang w:val="en-US" w:eastAsia="zh-CN"/>
        </w:rPr>
        <w:t>《合成树脂工业污染物排放标准》（GB31572-2015）表9企业边界大气污染物浓度限值及其修改单要求</w:t>
      </w:r>
      <w:r>
        <w:rPr>
          <w:rFonts w:hint="eastAsia" w:ascii="Times New Roman" w:hAnsi="Times New Roman" w:eastAsia="宋体" w:cs="Times New Roman"/>
          <w:color w:val="000000"/>
          <w:sz w:val="24"/>
          <w:highlight w:val="none"/>
          <w:lang w:eastAsia="zh-CN"/>
        </w:rPr>
        <w:t>；厂界无组织</w:t>
      </w:r>
      <w:r>
        <w:rPr>
          <w:rFonts w:hint="eastAsia"/>
          <w:color w:val="000000"/>
          <w:sz w:val="24"/>
          <w:szCs w:val="24"/>
          <w:highlight w:val="none"/>
          <w:shd w:val="clear" w:color="auto" w:fill="auto"/>
          <w:lang w:val="en-US" w:eastAsia="zh-CN"/>
        </w:rPr>
        <w:t>臭气浓度</w:t>
      </w:r>
      <w:r>
        <w:rPr>
          <w:rFonts w:hint="eastAsia" w:ascii="Times New Roman" w:hAnsi="Times New Roman" w:cs="Times New Roman"/>
          <w:color w:val="000000"/>
          <w:sz w:val="24"/>
          <w:szCs w:val="24"/>
          <w:highlight w:val="none"/>
          <w:shd w:val="clear" w:color="auto" w:fill="auto"/>
          <w:lang w:val="en-US" w:eastAsia="zh-CN"/>
        </w:rPr>
        <w:t>满足《恶臭污染物排放标准》（GB14554-93）表1二级新扩改建排放标准值</w:t>
      </w:r>
      <w:r>
        <w:rPr>
          <w:rFonts w:hint="eastAsia"/>
          <w:color w:val="000000"/>
          <w:sz w:val="24"/>
        </w:rPr>
        <w:t>。</w:t>
      </w:r>
      <w:r>
        <w:rPr>
          <w:rFonts w:hint="eastAsia" w:ascii="Times New Roman" w:hAnsi="Times New Roman" w:eastAsia="宋体" w:cs="Times New Roman"/>
          <w:color w:val="000000"/>
          <w:sz w:val="24"/>
          <w:highlight w:val="none"/>
          <w:lang w:eastAsia="zh-CN"/>
        </w:rPr>
        <w:t>厂区内</w:t>
      </w:r>
      <w:r>
        <w:rPr>
          <w:rFonts w:hint="default" w:ascii="Times New Roman" w:hAnsi="Times New Roman" w:eastAsia="宋体" w:cs="Times New Roman"/>
          <w:color w:val="000000"/>
          <w:sz w:val="24"/>
          <w:highlight w:val="none"/>
          <w:lang w:eastAsia="zh-CN"/>
        </w:rPr>
        <w:t>无组织非甲烷总烃</w:t>
      </w:r>
      <w:r>
        <w:rPr>
          <w:rFonts w:hint="eastAsia" w:ascii="Times New Roman" w:hAnsi="Times New Roman" w:eastAsia="宋体" w:cs="Times New Roman"/>
          <w:color w:val="000000"/>
          <w:sz w:val="24"/>
          <w:highlight w:val="none"/>
          <w:lang w:eastAsia="zh-CN"/>
        </w:rPr>
        <w:t>浓度满足</w:t>
      </w:r>
      <w:r>
        <w:rPr>
          <w:rFonts w:hint="default" w:ascii="Times New Roman" w:hAnsi="Times New Roman" w:cs="Times New Roman"/>
          <w:bCs/>
          <w:color w:val="000000"/>
          <w:sz w:val="24"/>
          <w:szCs w:val="24"/>
          <w:shd w:val="clear" w:color="auto" w:fill="auto"/>
          <w:lang w:val="en-US" w:eastAsia="zh-CN"/>
        </w:rPr>
        <w:t>《工业企业挥发性有机物排放控制标准》（DB13/2322-20</w:t>
      </w:r>
      <w:r>
        <w:rPr>
          <w:rFonts w:hint="eastAsia" w:ascii="Times New Roman" w:hAnsi="Times New Roman" w:cs="Times New Roman"/>
          <w:bCs/>
          <w:color w:val="000000"/>
          <w:sz w:val="24"/>
          <w:szCs w:val="24"/>
          <w:shd w:val="clear" w:color="auto" w:fill="auto"/>
          <w:lang w:val="en-US" w:eastAsia="zh-CN"/>
        </w:rPr>
        <w:t>25</w:t>
      </w:r>
      <w:r>
        <w:rPr>
          <w:rFonts w:hint="default" w:ascii="Times New Roman" w:hAnsi="Times New Roman" w:cs="Times New Roman"/>
          <w:bCs/>
          <w:color w:val="000000"/>
          <w:sz w:val="24"/>
          <w:szCs w:val="24"/>
          <w:shd w:val="clear" w:color="auto" w:fill="auto"/>
          <w:lang w:val="en-US" w:eastAsia="zh-CN"/>
        </w:rPr>
        <w:t>）</w:t>
      </w:r>
      <w:r>
        <w:rPr>
          <w:rFonts w:hint="eastAsia" w:ascii="Times New Roman" w:hAnsi="Times New Roman" w:eastAsia="宋体" w:cs="Times New Roman"/>
          <w:color w:val="000000"/>
          <w:kern w:val="0"/>
          <w:sz w:val="24"/>
          <w:szCs w:val="24"/>
          <w:lang w:val="en-US" w:eastAsia="zh-CN" w:bidi="ar-SA"/>
        </w:rPr>
        <w:t>中表2厂区内挥发性有机物无组织排放限值要求（厂房外）</w:t>
      </w:r>
      <w:r>
        <w:rPr>
          <w:rFonts w:hint="default" w:ascii="Times New Roman" w:hAnsi="Times New Roman" w:eastAsia="宋体" w:cs="Times New Roman"/>
          <w:color w:val="000000"/>
          <w:sz w:val="24"/>
          <w:highlight w:val="none"/>
          <w:lang w:eastAsia="zh-CN"/>
        </w:rPr>
        <w:t>。</w:t>
      </w:r>
      <w:r>
        <w:rPr>
          <w:rFonts w:hint="eastAsia" w:ascii="Times New Roman" w:hAnsi="Times New Roman" w:eastAsia="宋体" w:cs="Times New Roman"/>
          <w:color w:val="000000"/>
          <w:sz w:val="24"/>
          <w:highlight w:val="none"/>
          <w:lang w:val="en-US" w:eastAsia="zh-CN"/>
        </w:rPr>
        <w:t xml:space="preserve">  </w:t>
      </w:r>
    </w:p>
    <w:p w14:paraId="016D44FE">
      <w:pPr>
        <w:pStyle w:val="10"/>
        <w:keepNext w:val="0"/>
        <w:keepLines w:val="0"/>
        <w:pageBreakBefore w:val="0"/>
        <w:kinsoku/>
        <w:wordWrap/>
        <w:overflowPunct/>
        <w:topLinePunct w:val="0"/>
        <w:bidi w:val="0"/>
        <w:spacing w:line="480" w:lineRule="exact"/>
        <w:ind w:left="0" w:right="0" w:firstLineChars="200"/>
        <w:rPr>
          <w:rFonts w:hint="default" w:ascii="Times New Roman" w:hAnsi="Times New Roman" w:cs="Times New Roman"/>
          <w:b/>
          <w:bCs/>
          <w:color w:val="000000"/>
          <w:szCs w:val="24"/>
        </w:rPr>
      </w:pPr>
      <w:r>
        <w:rPr>
          <w:rFonts w:hint="default" w:ascii="Times New Roman" w:hAnsi="Times New Roman" w:cs="Times New Roman"/>
          <w:b/>
          <w:bCs/>
          <w:color w:val="000000"/>
          <w:szCs w:val="24"/>
        </w:rPr>
        <w:t>2、废水</w:t>
      </w:r>
    </w:p>
    <w:p w14:paraId="4A2D6115">
      <w:pPr>
        <w:keepNext w:val="0"/>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baseline"/>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szCs w:val="18"/>
          <w:highlight w:val="none"/>
        </w:rPr>
        <w:t>项目</w:t>
      </w:r>
      <w:r>
        <w:rPr>
          <w:rFonts w:hint="eastAsia" w:ascii="Times New Roman" w:hAnsi="Times New Roman" w:eastAsia="宋体" w:cs="Times New Roman"/>
          <w:color w:val="000000"/>
          <w:sz w:val="24"/>
          <w:szCs w:val="18"/>
          <w:highlight w:val="none"/>
          <w:lang w:eastAsia="zh-CN"/>
        </w:rPr>
        <w:t>废水主要为冷却废水及生活污水，冷却废水产生量为</w:t>
      </w:r>
      <w:r>
        <w:rPr>
          <w:rFonts w:hint="eastAsia"/>
          <w:color w:val="000000"/>
          <w:sz w:val="24"/>
          <w:szCs w:val="18"/>
          <w:highlight w:val="none"/>
          <w:lang w:val="en-US" w:eastAsia="zh-CN"/>
        </w:rPr>
        <w:t>1.536</w:t>
      </w:r>
      <w:r>
        <w:rPr>
          <w:color w:val="000000"/>
          <w:sz w:val="24"/>
          <w:szCs w:val="18"/>
          <w:highlight w:val="none"/>
        </w:rPr>
        <w:t>m</w:t>
      </w:r>
      <w:r>
        <w:rPr>
          <w:color w:val="000000"/>
          <w:sz w:val="24"/>
          <w:szCs w:val="18"/>
          <w:highlight w:val="none"/>
          <w:vertAlign w:val="superscript"/>
        </w:rPr>
        <w:t>3</w:t>
      </w:r>
      <w:r>
        <w:rPr>
          <w:color w:val="000000"/>
          <w:sz w:val="24"/>
          <w:szCs w:val="18"/>
          <w:highlight w:val="none"/>
        </w:rPr>
        <w:t>/d</w:t>
      </w:r>
      <w:r>
        <w:rPr>
          <w:rFonts w:hint="eastAsia"/>
          <w:color w:val="000000"/>
          <w:sz w:val="24"/>
          <w:szCs w:val="18"/>
          <w:highlight w:val="none"/>
          <w:lang w:eastAsia="zh-CN"/>
        </w:rPr>
        <w:t>，</w:t>
      </w:r>
      <w:r>
        <w:rPr>
          <w:rFonts w:hint="eastAsia" w:ascii="Times New Roman" w:hAnsi="Times New Roman" w:eastAsia="宋体" w:cs="Times New Roman"/>
          <w:color w:val="000000"/>
          <w:sz w:val="24"/>
          <w:szCs w:val="18"/>
          <w:highlight w:val="none"/>
        </w:rPr>
        <w:t>职工生活污水</w:t>
      </w:r>
      <w:r>
        <w:rPr>
          <w:color w:val="000000"/>
          <w:sz w:val="24"/>
          <w:szCs w:val="18"/>
          <w:highlight w:val="none"/>
        </w:rPr>
        <w:t>产生量按需求量的80%计算，为</w:t>
      </w:r>
      <w:r>
        <w:rPr>
          <w:rFonts w:hint="eastAsia"/>
          <w:color w:val="000000"/>
          <w:sz w:val="24"/>
          <w:szCs w:val="18"/>
          <w:highlight w:val="none"/>
          <w:lang w:val="en-US" w:eastAsia="zh-CN"/>
        </w:rPr>
        <w:t>0.868</w:t>
      </w:r>
      <w:r>
        <w:rPr>
          <w:color w:val="000000"/>
          <w:sz w:val="24"/>
          <w:szCs w:val="18"/>
          <w:highlight w:val="none"/>
        </w:rPr>
        <w:t>m</w:t>
      </w:r>
      <w:r>
        <w:rPr>
          <w:color w:val="000000"/>
          <w:sz w:val="24"/>
          <w:szCs w:val="18"/>
          <w:highlight w:val="none"/>
          <w:vertAlign w:val="superscript"/>
        </w:rPr>
        <w:t>3</w:t>
      </w:r>
      <w:r>
        <w:rPr>
          <w:color w:val="000000"/>
          <w:sz w:val="24"/>
          <w:szCs w:val="18"/>
          <w:highlight w:val="none"/>
        </w:rPr>
        <w:t>/d，</w:t>
      </w:r>
      <w:r>
        <w:rPr>
          <w:rFonts w:hint="default" w:ascii="Times New Roman" w:hAnsi="Times New Roman" w:eastAsia="宋体" w:cs="Times New Roman"/>
          <w:b w:val="0"/>
          <w:bCs w:val="0"/>
          <w:color w:val="000000"/>
          <w:sz w:val="24"/>
          <w:szCs w:val="24"/>
          <w:highlight w:val="none"/>
        </w:rPr>
        <w:t>项目生活</w:t>
      </w:r>
      <w:r>
        <w:rPr>
          <w:rFonts w:hint="eastAsia" w:ascii="Times New Roman" w:hAnsi="Times New Roman" w:eastAsia="宋体" w:cs="Times New Roman"/>
          <w:b w:val="0"/>
          <w:bCs w:val="0"/>
          <w:color w:val="000000"/>
          <w:sz w:val="24"/>
          <w:szCs w:val="24"/>
          <w:highlight w:val="none"/>
          <w:lang w:eastAsia="zh-CN"/>
        </w:rPr>
        <w:t>污水经防渗化粪池处理后与冷却废水一同</w:t>
      </w:r>
      <w:r>
        <w:rPr>
          <w:rFonts w:hint="default" w:ascii="Times New Roman" w:hAnsi="Times New Roman" w:eastAsia="宋体" w:cs="Times New Roman"/>
          <w:b w:val="0"/>
          <w:bCs w:val="0"/>
          <w:color w:val="000000"/>
          <w:sz w:val="24"/>
          <w:szCs w:val="24"/>
          <w:highlight w:val="none"/>
        </w:rPr>
        <w:t>经管道排入石家庄高新区循化环境水务有限公司（石家庄良村南污水处理厂）进一步处理</w:t>
      </w:r>
      <w:r>
        <w:rPr>
          <w:rFonts w:hint="default"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lang w:val="en-US" w:eastAsia="zh-CN"/>
        </w:rPr>
        <w:t>本项目</w:t>
      </w:r>
      <w:r>
        <w:rPr>
          <w:rFonts w:hint="eastAsia" w:ascii="Times New Roman" w:hAnsi="Times New Roman" w:eastAsia="宋体" w:cs="Times New Roman"/>
          <w:color w:val="000000"/>
          <w:sz w:val="24"/>
          <w:lang w:val="en-US" w:eastAsia="zh-CN"/>
        </w:rPr>
        <w:t>冷却废水、生活污水</w:t>
      </w:r>
      <w:r>
        <w:rPr>
          <w:rFonts w:hint="default" w:ascii="Times New Roman" w:hAnsi="Times New Roman" w:eastAsia="宋体" w:cs="Times New Roman"/>
          <w:i w:val="0"/>
          <w:iCs w:val="0"/>
          <w:color w:val="000000"/>
          <w:spacing w:val="0"/>
          <w:w w:val="100"/>
          <w:kern w:val="0"/>
          <w:sz w:val="24"/>
          <w:szCs w:val="24"/>
          <w:highlight w:val="none"/>
          <w:lang w:eastAsia="zh-CN"/>
        </w:rPr>
        <w:t>排水水质满足</w:t>
      </w:r>
      <w:r>
        <w:rPr>
          <w:rFonts w:hint="eastAsia" w:ascii="Times New Roman" w:hAnsi="Times New Roman" w:eastAsia="宋体" w:cs="Times New Roman"/>
          <w:bCs/>
          <w:color w:val="000000"/>
          <w:sz w:val="24"/>
          <w:lang w:eastAsia="zh-CN"/>
        </w:rPr>
        <w:t>《合成树脂工业污染物排放标准》（GB31572-2015）表2间接排放水污染特别排放限值</w:t>
      </w:r>
      <w:r>
        <w:rPr>
          <w:rFonts w:hint="default" w:ascii="Times New Roman" w:hAnsi="Times New Roman" w:eastAsia="宋体" w:cs="Times New Roman"/>
          <w:bCs/>
          <w:color w:val="000000"/>
          <w:sz w:val="24"/>
        </w:rPr>
        <w:t>及</w:t>
      </w:r>
      <w:r>
        <w:rPr>
          <w:rFonts w:hint="default" w:ascii="Times New Roman" w:hAnsi="Times New Roman" w:eastAsia="宋体" w:cs="Times New Roman"/>
          <w:color w:val="000000"/>
          <w:sz w:val="24"/>
          <w:szCs w:val="18"/>
          <w:highlight w:val="none"/>
          <w:lang w:val="en-US" w:eastAsia="zh-CN"/>
        </w:rPr>
        <w:t>石家庄高新区循化环境水务有限公司（石家庄良村南污水处理厂）</w:t>
      </w:r>
      <w:r>
        <w:rPr>
          <w:rFonts w:hint="eastAsia" w:ascii="Times New Roman" w:hAnsi="Times New Roman" w:eastAsia="宋体" w:cs="Times New Roman"/>
          <w:bCs/>
          <w:color w:val="000000"/>
          <w:sz w:val="24"/>
          <w:lang w:eastAsia="zh-CN"/>
        </w:rPr>
        <w:t>协议标准</w:t>
      </w:r>
      <w:r>
        <w:rPr>
          <w:rFonts w:hint="default" w:ascii="Times New Roman" w:hAnsi="Times New Roman" w:eastAsia="宋体" w:cs="Times New Roman"/>
          <w:bCs/>
          <w:color w:val="000000"/>
          <w:sz w:val="24"/>
        </w:rPr>
        <w:t>要求</w:t>
      </w:r>
      <w:r>
        <w:rPr>
          <w:rFonts w:hint="default" w:ascii="Times New Roman" w:hAnsi="Times New Roman" w:eastAsia="宋体" w:cs="Times New Roman"/>
          <w:i w:val="0"/>
          <w:iCs w:val="0"/>
          <w:color w:val="000000"/>
          <w:spacing w:val="0"/>
          <w:w w:val="100"/>
          <w:sz w:val="24"/>
          <w:szCs w:val="24"/>
          <w:highlight w:val="none"/>
        </w:rPr>
        <w:t>。</w:t>
      </w:r>
    </w:p>
    <w:p w14:paraId="053093E7">
      <w:pPr>
        <w:pStyle w:val="10"/>
        <w:spacing w:line="420" w:lineRule="exact"/>
        <w:ind w:left="0" w:right="0" w:firstLineChars="200"/>
        <w:rPr>
          <w:rFonts w:hint="default" w:ascii="Times New Roman" w:hAnsi="Times New Roman" w:cs="Times New Roman"/>
          <w:b/>
          <w:color w:val="000000"/>
        </w:rPr>
      </w:pPr>
      <w:r>
        <w:rPr>
          <w:rFonts w:hint="default" w:ascii="Times New Roman" w:hAnsi="Times New Roman" w:cs="Times New Roman"/>
          <w:b/>
          <w:color w:val="000000"/>
        </w:rPr>
        <w:t>3．噪声</w:t>
      </w:r>
    </w:p>
    <w:p w14:paraId="03326418">
      <w:pPr>
        <w:spacing w:line="480" w:lineRule="exact"/>
        <w:ind w:firstLine="480" w:firstLineChars="200"/>
        <w:textAlignment w:val="baseline"/>
        <w:rPr>
          <w:color w:val="000000"/>
          <w:kern w:val="24"/>
          <w:sz w:val="24"/>
        </w:rPr>
      </w:pPr>
      <w:r>
        <w:rPr>
          <w:color w:val="000000"/>
          <w:kern w:val="24"/>
          <w:sz w:val="24"/>
        </w:rPr>
        <w:t>（1）噪声影响分析</w:t>
      </w:r>
    </w:p>
    <w:p w14:paraId="0C7C887C">
      <w:pPr>
        <w:pStyle w:val="17"/>
        <w:spacing w:line="500" w:lineRule="exact"/>
        <w:rPr>
          <w:rFonts w:hint="eastAsia"/>
          <w:color w:val="000000"/>
          <w:highlight w:val="yellow"/>
        </w:rPr>
      </w:pPr>
      <w:r>
        <w:rPr>
          <w:color w:val="000000"/>
          <w:kern w:val="24"/>
          <w:sz w:val="24"/>
        </w:rPr>
        <w:t>项目噪声主要</w:t>
      </w:r>
      <w:r>
        <w:rPr>
          <w:rFonts w:ascii="Times New Roman" w:hAnsi="Times New Roman" w:eastAsia="宋体" w:cs="Times New Roman"/>
          <w:color w:val="000000"/>
          <w:kern w:val="24"/>
          <w:sz w:val="24"/>
        </w:rPr>
        <w:t>为</w:t>
      </w:r>
      <w:r>
        <w:rPr>
          <w:color w:val="000000"/>
          <w:sz w:val="24"/>
        </w:rPr>
        <w:t>生产设备</w:t>
      </w:r>
      <w:r>
        <w:rPr>
          <w:rFonts w:hint="eastAsia"/>
          <w:color w:val="000000"/>
          <w:sz w:val="24"/>
          <w:lang w:eastAsia="zh-CN"/>
        </w:rPr>
        <w:t>、泵</w:t>
      </w:r>
      <w:r>
        <w:rPr>
          <w:color w:val="000000"/>
          <w:sz w:val="24"/>
        </w:rPr>
        <w:t>及风机</w:t>
      </w:r>
      <w:r>
        <w:rPr>
          <w:color w:val="000000"/>
          <w:kern w:val="24"/>
          <w:sz w:val="24"/>
        </w:rPr>
        <w:t>运行时产生的设备噪声。根据类比分析，产噪声级值在</w:t>
      </w:r>
      <w:r>
        <w:rPr>
          <w:rFonts w:hint="eastAsia"/>
          <w:color w:val="000000"/>
          <w:kern w:val="24"/>
          <w:sz w:val="24"/>
          <w:lang w:val="en-US" w:eastAsia="zh-CN"/>
        </w:rPr>
        <w:t>70</w:t>
      </w:r>
      <w:r>
        <w:rPr>
          <w:color w:val="000000"/>
          <w:kern w:val="24"/>
          <w:sz w:val="24"/>
        </w:rPr>
        <w:t>～</w:t>
      </w:r>
      <w:r>
        <w:rPr>
          <w:rFonts w:hint="eastAsia"/>
          <w:color w:val="000000"/>
          <w:kern w:val="24"/>
          <w:sz w:val="24"/>
        </w:rPr>
        <w:t>90</w:t>
      </w:r>
      <w:r>
        <w:rPr>
          <w:color w:val="000000"/>
          <w:kern w:val="24"/>
          <w:sz w:val="24"/>
        </w:rPr>
        <w:t>dB</w:t>
      </w:r>
      <w:r>
        <w:rPr>
          <w:rFonts w:hint="eastAsia"/>
          <w:color w:val="000000"/>
          <w:kern w:val="24"/>
          <w:sz w:val="24"/>
          <w:lang w:eastAsia="zh-CN"/>
        </w:rPr>
        <w:t>（</w:t>
      </w:r>
      <w:r>
        <w:rPr>
          <w:color w:val="000000"/>
          <w:kern w:val="24"/>
          <w:sz w:val="24"/>
        </w:rPr>
        <w:t>A</w:t>
      </w:r>
      <w:r>
        <w:rPr>
          <w:rFonts w:hint="eastAsia"/>
          <w:color w:val="000000"/>
          <w:kern w:val="24"/>
          <w:sz w:val="24"/>
          <w:lang w:eastAsia="zh-CN"/>
        </w:rPr>
        <w:t>）</w:t>
      </w:r>
      <w:r>
        <w:rPr>
          <w:color w:val="000000"/>
          <w:kern w:val="24"/>
          <w:sz w:val="24"/>
        </w:rPr>
        <w:t>之间。该</w:t>
      </w:r>
      <w:r>
        <w:rPr>
          <w:rFonts w:hint="eastAsia" w:ascii="Times New Roman" w:hAnsi="Times New Roman" w:eastAsia="宋体" w:cs="Times New Roman"/>
          <w:color w:val="000000"/>
          <w:kern w:val="24"/>
          <w:sz w:val="24"/>
          <w:lang w:val="en-US" w:eastAsia="zh-CN"/>
        </w:rPr>
        <w:t>项目主要采取选用低噪声设备、基础减振、厂房隔声、风机安装软连接等降噪措施控制噪</w:t>
      </w:r>
      <w:r>
        <w:rPr>
          <w:color w:val="000000"/>
          <w:kern w:val="24"/>
          <w:sz w:val="24"/>
        </w:rPr>
        <w:t>声源对周边声环境的影响。为说明项目运营过程中噪声对周围环境的影响程度，采用半自由场点声源随距离衰减公式计算本项目噪声对环境的影响。</w:t>
      </w:r>
      <w:r>
        <w:rPr>
          <w:color w:val="000000"/>
        </w:rPr>
        <w:t>设备噪声对厂界</w:t>
      </w:r>
      <w:r>
        <w:rPr>
          <w:rFonts w:hint="eastAsia"/>
          <w:color w:val="000000"/>
        </w:rPr>
        <w:t>贡献</w:t>
      </w:r>
      <w:r>
        <w:rPr>
          <w:color w:val="000000"/>
        </w:rPr>
        <w:t>值的范围为</w:t>
      </w:r>
      <w:r>
        <w:rPr>
          <w:rFonts w:hint="eastAsia"/>
          <w:color w:val="000000"/>
          <w:lang w:val="en-US" w:eastAsia="zh-CN"/>
        </w:rPr>
        <w:t>37.3-52.8</w:t>
      </w:r>
      <w:r>
        <w:rPr>
          <w:color w:val="000000"/>
        </w:rPr>
        <w:t>dB</w:t>
      </w:r>
      <w:r>
        <w:rPr>
          <w:rFonts w:hint="eastAsia"/>
          <w:color w:val="000000"/>
          <w:lang w:eastAsia="zh-CN"/>
        </w:rPr>
        <w:t>（</w:t>
      </w:r>
      <w:r>
        <w:rPr>
          <w:color w:val="000000"/>
        </w:rPr>
        <w:t>A</w:t>
      </w:r>
      <w:r>
        <w:rPr>
          <w:rFonts w:hint="eastAsia"/>
          <w:color w:val="000000"/>
          <w:lang w:eastAsia="zh-CN"/>
        </w:rPr>
        <w:t>）</w:t>
      </w:r>
      <w:r>
        <w:rPr>
          <w:rFonts w:hint="eastAsia"/>
          <w:color w:val="000000"/>
        </w:rPr>
        <w:t>，</w:t>
      </w:r>
      <w:r>
        <w:rPr>
          <w:color w:val="000000"/>
        </w:rPr>
        <w:t>对产生噪声</w:t>
      </w:r>
      <w:r>
        <w:rPr>
          <w:rFonts w:ascii="Times New Roman" w:hAnsi="Times New Roman" w:eastAsia="宋体" w:cs="Times New Roman"/>
          <w:color w:val="000000"/>
        </w:rPr>
        <w:t>设备采取选用低噪声设备、基础减振、厂房隔声</w:t>
      </w:r>
      <w:r>
        <w:rPr>
          <w:rFonts w:hint="eastAsia" w:ascii="Times New Roman" w:hAnsi="Times New Roman" w:eastAsia="宋体" w:cs="Times New Roman"/>
          <w:color w:val="000000"/>
          <w:lang w:eastAsia="zh-CN"/>
        </w:rPr>
        <w:t>、风机安装软连接</w:t>
      </w:r>
      <w:r>
        <w:rPr>
          <w:rFonts w:ascii="Times New Roman" w:hAnsi="Times New Roman" w:eastAsia="宋体" w:cs="Times New Roman"/>
          <w:color w:val="000000"/>
        </w:rPr>
        <w:t>等降噪措施后，</w:t>
      </w:r>
      <w:r>
        <w:rPr>
          <w:color w:val="000000"/>
        </w:rPr>
        <w:t>厂界噪声排放满足《工业企业厂界环境噪声排放标准》（GB12348-2008）表1中</w:t>
      </w:r>
      <w:r>
        <w:rPr>
          <w:rFonts w:hint="eastAsia"/>
          <w:color w:val="000000"/>
          <w:lang w:val="en-US" w:eastAsia="zh-CN"/>
        </w:rPr>
        <w:t>3</w:t>
      </w:r>
      <w:r>
        <w:rPr>
          <w:color w:val="000000"/>
        </w:rPr>
        <w:t>类标准</w:t>
      </w:r>
      <w:r>
        <w:rPr>
          <w:rFonts w:hint="eastAsia"/>
          <w:color w:val="000000"/>
        </w:rPr>
        <w:t>。</w:t>
      </w:r>
    </w:p>
    <w:p w14:paraId="2D471E6A">
      <w:pPr>
        <w:spacing w:line="480" w:lineRule="exact"/>
        <w:ind w:firstLine="420" w:firstLineChars="200"/>
        <w:textAlignment w:val="baseline"/>
        <w:rPr>
          <w:color w:val="000000"/>
          <w:kern w:val="24"/>
          <w:sz w:val="24"/>
        </w:rPr>
      </w:pPr>
      <w:r>
        <w:rPr>
          <w:color w:val="000000"/>
        </w:rPr>
        <w:t>因此，本项目噪声不会对周围声环境产生明显不利影响。</w:t>
      </w:r>
    </w:p>
    <w:p w14:paraId="7D8E038A">
      <w:pPr>
        <w:pStyle w:val="17"/>
        <w:keepNext w:val="0"/>
        <w:keepLines w:val="0"/>
        <w:pageBreakBefore w:val="0"/>
        <w:widowControl w:val="0"/>
        <w:kinsoku/>
        <w:wordWrap/>
        <w:overflowPunct/>
        <w:topLinePunct w:val="0"/>
        <w:autoSpaceDE/>
        <w:autoSpaceDN/>
        <w:bidi w:val="0"/>
        <w:adjustRightInd/>
        <w:snapToGrid/>
        <w:spacing w:line="500" w:lineRule="exact"/>
        <w:ind w:firstLine="482"/>
        <w:textAlignment w:val="auto"/>
        <w:rPr>
          <w:b/>
          <w:color w:val="000000"/>
          <w:sz w:val="21"/>
          <w:szCs w:val="21"/>
          <w:highlight w:val="none"/>
        </w:rPr>
      </w:pPr>
      <w:r>
        <w:rPr>
          <w:b/>
          <w:color w:val="000000"/>
          <w:sz w:val="21"/>
          <w:szCs w:val="21"/>
          <w:highlight w:val="none"/>
        </w:rPr>
        <w:t>4．固体废物</w:t>
      </w:r>
    </w:p>
    <w:p w14:paraId="19986A3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bCs/>
          <w:color w:val="000000"/>
          <w:sz w:val="21"/>
          <w:szCs w:val="21"/>
          <w:highlight w:val="none"/>
        </w:rPr>
      </w:pPr>
      <w:r>
        <w:rPr>
          <w:color w:val="000000"/>
          <w:sz w:val="21"/>
          <w:szCs w:val="21"/>
          <w:highlight w:val="none"/>
        </w:rPr>
        <w:t>本项目产生的固体废物为</w:t>
      </w:r>
      <w:r>
        <w:rPr>
          <w:rFonts w:hint="eastAsia"/>
          <w:color w:val="000000"/>
          <w:sz w:val="21"/>
          <w:szCs w:val="21"/>
          <w:highlight w:val="none"/>
          <w:lang w:eastAsia="zh-CN"/>
        </w:rPr>
        <w:t>废过滤棉、废活性炭、废机油、废机油桶、废包装材料、边角料、不合格品、废布袋、除尘灰</w:t>
      </w:r>
      <w:r>
        <w:rPr>
          <w:color w:val="000000"/>
          <w:sz w:val="21"/>
          <w:szCs w:val="21"/>
          <w:highlight w:val="none"/>
        </w:rPr>
        <w:t>及职工生活垃圾，</w:t>
      </w:r>
      <w:r>
        <w:rPr>
          <w:rFonts w:hint="eastAsia"/>
          <w:color w:val="000000"/>
          <w:sz w:val="21"/>
          <w:szCs w:val="21"/>
          <w:highlight w:val="none"/>
          <w:lang w:eastAsia="zh-CN"/>
        </w:rPr>
        <w:t>废布袋、除尘灰、废包装材料、边角料、不合格品</w:t>
      </w:r>
      <w:r>
        <w:rPr>
          <w:color w:val="000000"/>
          <w:sz w:val="21"/>
          <w:szCs w:val="21"/>
          <w:highlight w:val="none"/>
        </w:rPr>
        <w:t>属于一般工业固体废物</w:t>
      </w:r>
      <w:r>
        <w:rPr>
          <w:rFonts w:hint="eastAsia"/>
          <w:color w:val="000000"/>
          <w:sz w:val="21"/>
          <w:szCs w:val="21"/>
          <w:highlight w:val="none"/>
        </w:rPr>
        <w:t>，</w:t>
      </w:r>
      <w:r>
        <w:rPr>
          <w:rFonts w:hint="eastAsia"/>
          <w:color w:val="000000"/>
          <w:sz w:val="21"/>
          <w:szCs w:val="21"/>
          <w:highlight w:val="none"/>
          <w:lang w:eastAsia="zh-CN"/>
        </w:rPr>
        <w:t>废过滤棉、废活性炭、废机油、废机油桶</w:t>
      </w:r>
      <w:r>
        <w:rPr>
          <w:rFonts w:hint="eastAsia"/>
          <w:color w:val="000000"/>
          <w:sz w:val="21"/>
          <w:szCs w:val="21"/>
          <w:highlight w:val="none"/>
        </w:rPr>
        <w:t>属于危险废物。</w:t>
      </w:r>
    </w:p>
    <w:p w14:paraId="369A163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eastAsia="宋体"/>
          <w:bCs/>
          <w:color w:val="000000"/>
          <w:sz w:val="21"/>
          <w:szCs w:val="21"/>
          <w:highlight w:val="none"/>
          <w:lang w:eastAsia="zh-CN"/>
        </w:rPr>
      </w:pPr>
      <w:r>
        <w:rPr>
          <w:bCs/>
          <w:color w:val="000000"/>
          <w:sz w:val="21"/>
          <w:szCs w:val="21"/>
          <w:highlight w:val="none"/>
        </w:rPr>
        <w:t>其中，</w:t>
      </w:r>
      <w:r>
        <w:rPr>
          <w:rFonts w:hint="eastAsia"/>
          <w:bCs/>
          <w:color w:val="000000"/>
          <w:sz w:val="21"/>
          <w:szCs w:val="21"/>
          <w:highlight w:val="none"/>
          <w:lang w:eastAsia="zh-CN"/>
        </w:rPr>
        <w:t>废过滤棉产生</w:t>
      </w:r>
      <w:r>
        <w:rPr>
          <w:bCs/>
          <w:color w:val="000000"/>
          <w:sz w:val="21"/>
          <w:szCs w:val="21"/>
          <w:highlight w:val="none"/>
        </w:rPr>
        <w:t>量为</w:t>
      </w:r>
      <w:r>
        <w:rPr>
          <w:rFonts w:hint="eastAsia"/>
          <w:bCs/>
          <w:color w:val="000000"/>
          <w:sz w:val="21"/>
          <w:szCs w:val="21"/>
          <w:highlight w:val="none"/>
          <w:lang w:val="en-US" w:eastAsia="zh-CN"/>
        </w:rPr>
        <w:t>0.5</w:t>
      </w:r>
      <w:r>
        <w:rPr>
          <w:bCs/>
          <w:color w:val="000000"/>
          <w:sz w:val="21"/>
          <w:szCs w:val="21"/>
          <w:highlight w:val="none"/>
        </w:rPr>
        <w:t>t/a</w:t>
      </w:r>
      <w:r>
        <w:rPr>
          <w:rFonts w:hint="eastAsia" w:ascii="Times New Roman" w:hAnsi="Times New Roman"/>
          <w:color w:val="000000"/>
          <w:sz w:val="21"/>
          <w:szCs w:val="21"/>
          <w:highlight w:val="none"/>
          <w:lang w:eastAsia="zh-CN"/>
        </w:rPr>
        <w:t>，</w:t>
      </w:r>
      <w:r>
        <w:rPr>
          <w:rFonts w:hint="eastAsia"/>
          <w:bCs/>
          <w:color w:val="000000"/>
          <w:sz w:val="21"/>
          <w:szCs w:val="21"/>
          <w:highlight w:val="none"/>
        </w:rPr>
        <w:t>废机油产生量</w:t>
      </w:r>
      <w:r>
        <w:rPr>
          <w:bCs/>
          <w:color w:val="000000"/>
          <w:sz w:val="21"/>
          <w:szCs w:val="21"/>
          <w:highlight w:val="none"/>
        </w:rPr>
        <w:t>为</w:t>
      </w:r>
      <w:r>
        <w:rPr>
          <w:rFonts w:hint="eastAsia"/>
          <w:bCs/>
          <w:color w:val="000000"/>
          <w:sz w:val="21"/>
          <w:szCs w:val="21"/>
          <w:highlight w:val="none"/>
        </w:rPr>
        <w:t>0.1</w:t>
      </w:r>
      <w:r>
        <w:rPr>
          <w:bCs/>
          <w:color w:val="000000"/>
          <w:sz w:val="21"/>
          <w:szCs w:val="21"/>
          <w:highlight w:val="none"/>
        </w:rPr>
        <w:t>t/a，</w:t>
      </w:r>
      <w:r>
        <w:rPr>
          <w:rFonts w:hint="eastAsia"/>
          <w:bCs/>
          <w:color w:val="000000"/>
          <w:sz w:val="21"/>
          <w:szCs w:val="21"/>
          <w:highlight w:val="none"/>
        </w:rPr>
        <w:t>废机油</w:t>
      </w:r>
      <w:r>
        <w:rPr>
          <w:rFonts w:hint="eastAsia"/>
          <w:bCs/>
          <w:color w:val="000000"/>
          <w:sz w:val="21"/>
          <w:szCs w:val="21"/>
          <w:highlight w:val="none"/>
          <w:lang w:eastAsia="zh-CN"/>
        </w:rPr>
        <w:t>桶</w:t>
      </w:r>
      <w:r>
        <w:rPr>
          <w:rFonts w:hint="eastAsia"/>
          <w:bCs/>
          <w:color w:val="000000"/>
          <w:sz w:val="21"/>
          <w:szCs w:val="21"/>
          <w:highlight w:val="none"/>
        </w:rPr>
        <w:t>产生量</w:t>
      </w:r>
      <w:r>
        <w:rPr>
          <w:bCs/>
          <w:color w:val="000000"/>
          <w:sz w:val="21"/>
          <w:szCs w:val="21"/>
          <w:highlight w:val="none"/>
        </w:rPr>
        <w:t>为</w:t>
      </w:r>
      <w:r>
        <w:rPr>
          <w:rFonts w:hint="eastAsia"/>
          <w:bCs/>
          <w:color w:val="000000"/>
          <w:sz w:val="21"/>
          <w:szCs w:val="21"/>
          <w:highlight w:val="none"/>
        </w:rPr>
        <w:t>0.</w:t>
      </w:r>
      <w:r>
        <w:rPr>
          <w:rFonts w:hint="eastAsia"/>
          <w:bCs/>
          <w:color w:val="000000"/>
          <w:sz w:val="21"/>
          <w:szCs w:val="21"/>
          <w:highlight w:val="none"/>
          <w:lang w:val="en-US" w:eastAsia="zh-CN"/>
        </w:rPr>
        <w:t>05</w:t>
      </w:r>
      <w:r>
        <w:rPr>
          <w:bCs/>
          <w:color w:val="000000"/>
          <w:sz w:val="21"/>
          <w:szCs w:val="21"/>
          <w:highlight w:val="none"/>
        </w:rPr>
        <w:t>t/a，</w:t>
      </w:r>
      <w:r>
        <w:rPr>
          <w:rFonts w:hint="eastAsia"/>
          <w:bCs/>
          <w:color w:val="0000FF"/>
          <w:sz w:val="21"/>
          <w:szCs w:val="21"/>
          <w:highlight w:val="none"/>
          <w:lang w:eastAsia="zh-CN"/>
        </w:rPr>
        <w:t>废过滤棉、</w:t>
      </w:r>
      <w:r>
        <w:rPr>
          <w:rFonts w:hint="eastAsia"/>
          <w:bCs/>
          <w:color w:val="0000FF"/>
          <w:sz w:val="21"/>
          <w:szCs w:val="21"/>
          <w:highlight w:val="none"/>
        </w:rPr>
        <w:t>废机油</w:t>
      </w:r>
      <w:r>
        <w:rPr>
          <w:rFonts w:hint="eastAsia"/>
          <w:bCs/>
          <w:color w:val="0000FF"/>
          <w:sz w:val="21"/>
          <w:szCs w:val="21"/>
          <w:highlight w:val="none"/>
          <w:lang w:eastAsia="zh-CN"/>
        </w:rPr>
        <w:t>、</w:t>
      </w:r>
      <w:r>
        <w:rPr>
          <w:rFonts w:hint="eastAsia"/>
          <w:bCs/>
          <w:color w:val="0000FF"/>
          <w:sz w:val="21"/>
          <w:szCs w:val="21"/>
          <w:highlight w:val="none"/>
        </w:rPr>
        <w:t>废机油</w:t>
      </w:r>
      <w:r>
        <w:rPr>
          <w:rFonts w:hint="eastAsia"/>
          <w:bCs/>
          <w:color w:val="0000FF"/>
          <w:sz w:val="21"/>
          <w:szCs w:val="21"/>
          <w:highlight w:val="none"/>
          <w:lang w:eastAsia="zh-CN"/>
        </w:rPr>
        <w:t>桶均</w:t>
      </w:r>
      <w:r>
        <w:rPr>
          <w:rFonts w:hint="eastAsia"/>
          <w:bCs/>
          <w:color w:val="0000FF"/>
          <w:sz w:val="21"/>
          <w:szCs w:val="21"/>
          <w:highlight w:val="none"/>
        </w:rPr>
        <w:t>分类收集后暂存危废暂存间，定期交由有资质单位处置</w:t>
      </w:r>
      <w:r>
        <w:rPr>
          <w:rFonts w:hint="eastAsia"/>
          <w:bCs/>
          <w:color w:val="000000"/>
          <w:sz w:val="21"/>
          <w:szCs w:val="21"/>
          <w:highlight w:val="none"/>
          <w:lang w:eastAsia="zh-CN"/>
        </w:rPr>
        <w:t>。</w:t>
      </w:r>
    </w:p>
    <w:p w14:paraId="7B2EF77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eastAsia="宋体"/>
          <w:bCs/>
          <w:color w:val="000000"/>
          <w:sz w:val="21"/>
          <w:szCs w:val="21"/>
          <w:highlight w:val="none"/>
          <w:lang w:val="en-US" w:eastAsia="zh-CN"/>
        </w:rPr>
      </w:pPr>
      <w:r>
        <w:rPr>
          <w:rFonts w:hint="eastAsia"/>
          <w:bCs/>
          <w:color w:val="000000"/>
          <w:sz w:val="21"/>
          <w:szCs w:val="21"/>
          <w:highlight w:val="none"/>
          <w:lang w:eastAsia="zh-CN"/>
        </w:rPr>
        <w:t>废包装材料</w:t>
      </w:r>
      <w:r>
        <w:rPr>
          <w:rFonts w:hint="eastAsia"/>
          <w:bCs/>
          <w:color w:val="000000"/>
          <w:sz w:val="21"/>
          <w:szCs w:val="21"/>
          <w:highlight w:val="none"/>
        </w:rPr>
        <w:t>产生量</w:t>
      </w:r>
      <w:r>
        <w:rPr>
          <w:bCs/>
          <w:color w:val="000000"/>
          <w:sz w:val="21"/>
          <w:szCs w:val="21"/>
          <w:highlight w:val="none"/>
        </w:rPr>
        <w:t>为</w:t>
      </w:r>
      <w:r>
        <w:rPr>
          <w:rFonts w:hint="eastAsia"/>
          <w:bCs/>
          <w:color w:val="000000"/>
          <w:sz w:val="21"/>
          <w:szCs w:val="21"/>
          <w:highlight w:val="none"/>
        </w:rPr>
        <w:t>0.</w:t>
      </w:r>
      <w:r>
        <w:rPr>
          <w:rFonts w:hint="eastAsia"/>
          <w:bCs/>
          <w:color w:val="000000"/>
          <w:sz w:val="21"/>
          <w:szCs w:val="21"/>
          <w:highlight w:val="none"/>
          <w:lang w:val="en-US" w:eastAsia="zh-CN"/>
        </w:rPr>
        <w:t>5</w:t>
      </w:r>
      <w:r>
        <w:rPr>
          <w:bCs/>
          <w:color w:val="000000"/>
          <w:sz w:val="21"/>
          <w:szCs w:val="21"/>
          <w:highlight w:val="none"/>
        </w:rPr>
        <w:t>t/a，</w:t>
      </w:r>
      <w:r>
        <w:rPr>
          <w:rFonts w:hint="eastAsia"/>
          <w:bCs/>
          <w:color w:val="000000"/>
          <w:sz w:val="21"/>
          <w:szCs w:val="21"/>
          <w:highlight w:val="none"/>
          <w:lang w:eastAsia="zh-CN"/>
        </w:rPr>
        <w:t>边角料</w:t>
      </w:r>
      <w:r>
        <w:rPr>
          <w:rFonts w:hint="eastAsia"/>
          <w:bCs/>
          <w:color w:val="000000"/>
          <w:sz w:val="21"/>
          <w:szCs w:val="21"/>
          <w:highlight w:val="none"/>
        </w:rPr>
        <w:t>产生量</w:t>
      </w:r>
      <w:r>
        <w:rPr>
          <w:bCs/>
          <w:color w:val="000000"/>
          <w:sz w:val="21"/>
          <w:szCs w:val="21"/>
          <w:highlight w:val="none"/>
        </w:rPr>
        <w:t>为</w:t>
      </w:r>
      <w:r>
        <w:rPr>
          <w:rFonts w:hint="eastAsia"/>
          <w:bCs/>
          <w:color w:val="000000"/>
          <w:sz w:val="21"/>
          <w:szCs w:val="21"/>
          <w:highlight w:val="none"/>
          <w:lang w:val="en-US" w:eastAsia="zh-CN"/>
        </w:rPr>
        <w:t>1</w:t>
      </w:r>
      <w:r>
        <w:rPr>
          <w:bCs/>
          <w:color w:val="000000"/>
          <w:sz w:val="21"/>
          <w:szCs w:val="21"/>
          <w:highlight w:val="none"/>
        </w:rPr>
        <w:t>t/a，</w:t>
      </w:r>
      <w:r>
        <w:rPr>
          <w:rFonts w:hint="eastAsia"/>
          <w:bCs/>
          <w:color w:val="000000"/>
          <w:sz w:val="21"/>
          <w:szCs w:val="21"/>
          <w:highlight w:val="none"/>
          <w:lang w:eastAsia="zh-CN"/>
        </w:rPr>
        <w:t>不合格品</w:t>
      </w:r>
      <w:r>
        <w:rPr>
          <w:rFonts w:hint="eastAsia"/>
          <w:bCs/>
          <w:color w:val="000000"/>
          <w:sz w:val="21"/>
          <w:szCs w:val="21"/>
          <w:highlight w:val="none"/>
        </w:rPr>
        <w:t>产生量</w:t>
      </w:r>
      <w:r>
        <w:rPr>
          <w:bCs/>
          <w:color w:val="000000"/>
          <w:sz w:val="21"/>
          <w:szCs w:val="21"/>
          <w:highlight w:val="none"/>
        </w:rPr>
        <w:t>为</w:t>
      </w:r>
      <w:r>
        <w:rPr>
          <w:rFonts w:hint="eastAsia"/>
          <w:bCs/>
          <w:color w:val="000000"/>
          <w:sz w:val="21"/>
          <w:szCs w:val="21"/>
          <w:highlight w:val="none"/>
          <w:lang w:val="en-US" w:eastAsia="zh-CN"/>
        </w:rPr>
        <w:t>2</w:t>
      </w:r>
      <w:r>
        <w:rPr>
          <w:bCs/>
          <w:color w:val="000000"/>
          <w:sz w:val="21"/>
          <w:szCs w:val="21"/>
          <w:highlight w:val="none"/>
        </w:rPr>
        <w:t>t/a，</w:t>
      </w:r>
      <w:r>
        <w:rPr>
          <w:rFonts w:hint="eastAsia"/>
          <w:bCs/>
          <w:color w:val="000000"/>
          <w:sz w:val="21"/>
          <w:szCs w:val="21"/>
          <w:highlight w:val="none"/>
          <w:lang w:eastAsia="zh-CN"/>
        </w:rPr>
        <w:t>废布袋</w:t>
      </w:r>
      <w:r>
        <w:rPr>
          <w:rFonts w:hint="eastAsia"/>
          <w:bCs/>
          <w:color w:val="000000"/>
          <w:sz w:val="21"/>
          <w:szCs w:val="21"/>
          <w:highlight w:val="none"/>
        </w:rPr>
        <w:t>产生量</w:t>
      </w:r>
      <w:r>
        <w:rPr>
          <w:bCs/>
          <w:color w:val="000000"/>
          <w:sz w:val="21"/>
          <w:szCs w:val="21"/>
          <w:highlight w:val="none"/>
        </w:rPr>
        <w:t>为</w:t>
      </w:r>
      <w:r>
        <w:rPr>
          <w:rFonts w:hint="eastAsia"/>
          <w:bCs/>
          <w:color w:val="000000"/>
          <w:sz w:val="21"/>
          <w:szCs w:val="21"/>
          <w:highlight w:val="none"/>
          <w:lang w:val="en-US" w:eastAsia="zh-CN"/>
        </w:rPr>
        <w:t>0.1</w:t>
      </w:r>
      <w:r>
        <w:rPr>
          <w:bCs/>
          <w:color w:val="000000"/>
          <w:sz w:val="21"/>
          <w:szCs w:val="21"/>
          <w:highlight w:val="none"/>
        </w:rPr>
        <w:t>t/</w:t>
      </w:r>
      <w:r>
        <w:rPr>
          <w:rFonts w:hint="eastAsia"/>
          <w:bCs/>
          <w:color w:val="000000"/>
          <w:sz w:val="21"/>
          <w:szCs w:val="21"/>
          <w:highlight w:val="none"/>
          <w:lang w:val="en-US" w:eastAsia="zh-CN"/>
        </w:rPr>
        <w:t>3</w:t>
      </w:r>
      <w:r>
        <w:rPr>
          <w:bCs/>
          <w:color w:val="000000"/>
          <w:sz w:val="21"/>
          <w:szCs w:val="21"/>
          <w:highlight w:val="none"/>
        </w:rPr>
        <w:t>a</w:t>
      </w:r>
      <w:r>
        <w:rPr>
          <w:rFonts w:hint="eastAsia"/>
          <w:bCs/>
          <w:color w:val="000000"/>
          <w:sz w:val="21"/>
          <w:szCs w:val="21"/>
          <w:highlight w:val="none"/>
          <w:lang w:eastAsia="zh-CN"/>
        </w:rPr>
        <w:t>，</w:t>
      </w:r>
      <w:r>
        <w:rPr>
          <w:rFonts w:hint="eastAsia"/>
          <w:bCs/>
          <w:color w:val="0000FF"/>
          <w:sz w:val="21"/>
          <w:szCs w:val="21"/>
          <w:highlight w:val="none"/>
          <w:lang w:eastAsia="zh-CN"/>
        </w:rPr>
        <w:t>废包装材料、边角料、不合格品、废布袋均收集后外售处置</w:t>
      </w:r>
      <w:r>
        <w:rPr>
          <w:rFonts w:hint="eastAsia"/>
          <w:bCs/>
          <w:color w:val="000000"/>
          <w:sz w:val="21"/>
          <w:szCs w:val="21"/>
          <w:highlight w:val="none"/>
          <w:lang w:eastAsia="zh-CN"/>
        </w:rPr>
        <w:t>；除尘灰</w:t>
      </w:r>
      <w:r>
        <w:rPr>
          <w:rFonts w:hint="eastAsia"/>
          <w:bCs/>
          <w:color w:val="000000"/>
          <w:sz w:val="21"/>
          <w:szCs w:val="21"/>
          <w:highlight w:val="none"/>
        </w:rPr>
        <w:t>产生量</w:t>
      </w:r>
      <w:r>
        <w:rPr>
          <w:bCs/>
          <w:color w:val="000000"/>
          <w:sz w:val="21"/>
          <w:szCs w:val="21"/>
          <w:highlight w:val="none"/>
        </w:rPr>
        <w:t>为</w:t>
      </w:r>
      <w:r>
        <w:rPr>
          <w:rFonts w:hint="eastAsia"/>
          <w:bCs/>
          <w:color w:val="000000"/>
          <w:sz w:val="21"/>
          <w:szCs w:val="21"/>
          <w:highlight w:val="none"/>
          <w:lang w:val="en-US" w:eastAsia="zh-CN"/>
        </w:rPr>
        <w:t>103.250</w:t>
      </w:r>
      <w:r>
        <w:rPr>
          <w:bCs/>
          <w:color w:val="000000"/>
          <w:sz w:val="21"/>
          <w:szCs w:val="21"/>
          <w:highlight w:val="none"/>
        </w:rPr>
        <w:t>t/a</w:t>
      </w:r>
      <w:r>
        <w:rPr>
          <w:rFonts w:hint="eastAsia"/>
          <w:bCs/>
          <w:color w:val="000000"/>
          <w:sz w:val="21"/>
          <w:szCs w:val="21"/>
          <w:highlight w:val="none"/>
          <w:lang w:eastAsia="zh-CN"/>
        </w:rPr>
        <w:t>，收集后外售。</w:t>
      </w:r>
    </w:p>
    <w:p w14:paraId="771E58F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bCs/>
          <w:color w:val="000000"/>
          <w:sz w:val="24"/>
          <w:highlight w:val="none"/>
        </w:rPr>
      </w:pPr>
      <w:r>
        <w:rPr>
          <w:color w:val="000000"/>
          <w:sz w:val="21"/>
          <w:szCs w:val="21"/>
          <w:highlight w:val="none"/>
        </w:rPr>
        <w:t>职工生活垃圾按0.5kg/人·d计，项目劳动定员</w:t>
      </w:r>
      <w:r>
        <w:rPr>
          <w:rFonts w:hint="eastAsia"/>
          <w:color w:val="000000"/>
          <w:sz w:val="21"/>
          <w:szCs w:val="21"/>
          <w:highlight w:val="none"/>
          <w:lang w:val="en-US" w:eastAsia="zh-CN"/>
        </w:rPr>
        <w:t>18</w:t>
      </w:r>
      <w:r>
        <w:rPr>
          <w:color w:val="000000"/>
          <w:sz w:val="21"/>
          <w:szCs w:val="21"/>
          <w:highlight w:val="none"/>
        </w:rPr>
        <w:t>人，则职工生活垃圾产生量为</w:t>
      </w:r>
      <w:r>
        <w:rPr>
          <w:rFonts w:hint="eastAsia"/>
          <w:color w:val="000000"/>
          <w:sz w:val="21"/>
          <w:szCs w:val="21"/>
          <w:highlight w:val="none"/>
          <w:lang w:val="en-US" w:eastAsia="zh-CN"/>
        </w:rPr>
        <w:t>2.7</w:t>
      </w:r>
      <w:r>
        <w:rPr>
          <w:color w:val="000000"/>
          <w:sz w:val="21"/>
          <w:szCs w:val="21"/>
          <w:highlight w:val="none"/>
        </w:rPr>
        <w:t>t/a，收集后</w:t>
      </w:r>
      <w:r>
        <w:rPr>
          <w:rFonts w:hint="eastAsia"/>
          <w:color w:val="000000"/>
          <w:sz w:val="21"/>
          <w:szCs w:val="21"/>
          <w:highlight w:val="none"/>
        </w:rPr>
        <w:t>由环卫部门定期清运</w:t>
      </w:r>
      <w:r>
        <w:rPr>
          <w:color w:val="000000"/>
          <w:sz w:val="21"/>
          <w:szCs w:val="21"/>
          <w:highlight w:val="none"/>
        </w:rPr>
        <w:t>。</w:t>
      </w:r>
    </w:p>
    <w:p w14:paraId="663B8DAD">
      <w:pPr>
        <w:pStyle w:val="3"/>
        <w:spacing w:line="500" w:lineRule="exact"/>
        <w:ind w:left="0" w:leftChars="0" w:firstLine="512" w:firstLineChars="200"/>
        <w:rPr>
          <w:rFonts w:hint="default" w:ascii="Times New Roman" w:hAnsi="Times New Roman" w:eastAsia="宋体" w:cs="Times New Roman"/>
          <w:i w:val="0"/>
          <w:iCs w:val="0"/>
          <w:caps w:val="0"/>
          <w:smallCaps w:val="0"/>
          <w:color w:val="000000"/>
          <w:spacing w:val="8"/>
          <w:sz w:val="24"/>
          <w:szCs w:val="24"/>
          <w:shd w:val="clear" w:color="auto" w:fill="FFFFFF"/>
        </w:rPr>
      </w:pPr>
      <w:r>
        <w:rPr>
          <w:rFonts w:hint="eastAsia" w:ascii="Times New Roman" w:hAnsi="Times New Roman" w:eastAsia="宋体" w:cs="Times New Roman"/>
          <w:i w:val="0"/>
          <w:iCs w:val="0"/>
          <w:caps w:val="0"/>
          <w:smallCaps w:val="0"/>
          <w:color w:val="000000"/>
          <w:spacing w:val="8"/>
          <w:sz w:val="24"/>
          <w:szCs w:val="24"/>
          <w:shd w:val="clear" w:color="auto" w:fill="FFFFFF"/>
          <w:lang w:eastAsia="zh-CN"/>
        </w:rPr>
        <w:t>废活性炭产生量</w:t>
      </w:r>
      <w:r>
        <w:rPr>
          <w:rFonts w:hint="default" w:ascii="Times New Roman" w:hAnsi="Times New Roman" w:eastAsia="宋体" w:cs="Times New Roman"/>
          <w:i w:val="0"/>
          <w:iCs w:val="0"/>
          <w:caps w:val="0"/>
          <w:smallCaps w:val="0"/>
          <w:color w:val="000000"/>
          <w:spacing w:val="8"/>
          <w:sz w:val="24"/>
          <w:szCs w:val="24"/>
          <w:shd w:val="clear" w:color="auto" w:fill="FFFFFF"/>
        </w:rPr>
        <w:t>：</w:t>
      </w:r>
    </w:p>
    <w:p w14:paraId="029D08BE">
      <w:pPr>
        <w:keepNext w:val="0"/>
        <w:keepLines w:val="0"/>
        <w:pageBreakBefore w:val="0"/>
        <w:widowControl/>
        <w:kinsoku/>
        <w:wordWrap/>
        <w:overflowPunct/>
        <w:topLinePunct w:val="0"/>
        <w:autoSpaceDE/>
        <w:autoSpaceDN/>
        <w:bidi w:val="0"/>
        <w:spacing w:line="500" w:lineRule="exact"/>
        <w:ind w:firstLine="480" w:firstLineChars="200"/>
        <w:jc w:val="left"/>
        <w:textAlignment w:val="auto"/>
        <w:rPr>
          <w:rFonts w:hint="default" w:ascii="Times New Roman" w:hAnsi="Times New Roman" w:eastAsia="宋体" w:cs="Times New Roman"/>
          <w:bCs/>
          <w:color w:val="000000"/>
          <w:sz w:val="24"/>
          <w:lang w:eastAsia="zh-CN"/>
        </w:rPr>
      </w:pPr>
      <w:r>
        <w:rPr>
          <w:rFonts w:hint="eastAsia" w:ascii="Times New Roman" w:hAnsi="Times New Roman" w:eastAsia="宋体" w:cs="Times New Roman"/>
          <w:bCs/>
          <w:smallCaps w:val="0"/>
          <w:color w:val="000000"/>
          <w:sz w:val="24"/>
          <w:szCs w:val="24"/>
          <w:highlight w:val="none"/>
          <w:lang w:eastAsia="zh-CN"/>
        </w:rPr>
        <w:t>参考《石家庄市涉VOCs企业活性炭吸附脱附技术指南》，活性炭吸附材料填充量与处理气量之比应不小于1:</w:t>
      </w:r>
      <w:r>
        <w:rPr>
          <w:rFonts w:hint="eastAsia" w:ascii="Times New Roman" w:hAnsi="Times New Roman" w:eastAsia="宋体" w:cs="Times New Roman"/>
          <w:bCs/>
          <w:smallCaps w:val="0"/>
          <w:color w:val="000000"/>
          <w:sz w:val="24"/>
          <w:szCs w:val="24"/>
          <w:highlight w:val="none"/>
          <w:lang w:val="en-US" w:eastAsia="zh-CN"/>
        </w:rPr>
        <w:t>5</w:t>
      </w:r>
      <w:r>
        <w:rPr>
          <w:rFonts w:hint="eastAsia" w:ascii="Times New Roman" w:hAnsi="Times New Roman" w:eastAsia="宋体" w:cs="Times New Roman"/>
          <w:bCs/>
          <w:smallCaps w:val="0"/>
          <w:color w:val="000000"/>
          <w:sz w:val="24"/>
          <w:szCs w:val="24"/>
          <w:highlight w:val="none"/>
          <w:lang w:eastAsia="zh-CN"/>
        </w:rPr>
        <w:t>000，单个吸附箱吸附材料填充量应不小于1m</w:t>
      </w:r>
      <w:r>
        <w:rPr>
          <w:rFonts w:hint="eastAsia" w:ascii="Times New Roman" w:hAnsi="Times New Roman" w:eastAsia="宋体" w:cs="Times New Roman"/>
          <w:bCs/>
          <w:smallCaps w:val="0"/>
          <w:color w:val="000000"/>
          <w:sz w:val="24"/>
          <w:szCs w:val="24"/>
          <w:highlight w:val="none"/>
          <w:vertAlign w:val="superscript"/>
          <w:lang w:val="en-US" w:eastAsia="zh-CN"/>
        </w:rPr>
        <w:t>3</w:t>
      </w:r>
      <w:r>
        <w:rPr>
          <w:rFonts w:hint="eastAsia" w:ascii="Times New Roman" w:hAnsi="Times New Roman" w:eastAsia="宋体" w:cs="Times New Roman"/>
          <w:bCs/>
          <w:smallCaps w:val="0"/>
          <w:color w:val="000000"/>
          <w:sz w:val="24"/>
          <w:szCs w:val="24"/>
          <w:highlight w:val="none"/>
          <w:lang w:eastAsia="zh-CN"/>
        </w:rPr>
        <w:t>。本项目有机废气治理设施处理风量</w:t>
      </w:r>
      <w:r>
        <w:rPr>
          <w:rFonts w:hint="eastAsia" w:ascii="Times New Roman" w:hAnsi="Times New Roman" w:eastAsia="宋体" w:cs="Times New Roman"/>
          <w:bCs/>
          <w:smallCaps w:val="0"/>
          <w:color w:val="000000"/>
          <w:sz w:val="24"/>
          <w:szCs w:val="24"/>
          <w:highlight w:val="none"/>
          <w:lang w:val="en-US" w:eastAsia="zh-CN"/>
        </w:rPr>
        <w:t>20000</w:t>
      </w:r>
      <w:r>
        <w:rPr>
          <w:rFonts w:hint="eastAsia" w:ascii="Times New Roman" w:hAnsi="Times New Roman" w:eastAsia="宋体" w:cs="Times New Roman"/>
          <w:bCs/>
          <w:smallCaps w:val="0"/>
          <w:color w:val="000000"/>
          <w:sz w:val="24"/>
          <w:szCs w:val="24"/>
          <w:highlight w:val="none"/>
          <w:lang w:eastAsia="zh-CN"/>
        </w:rPr>
        <w:t>m</w:t>
      </w:r>
      <w:r>
        <w:rPr>
          <w:rFonts w:hint="eastAsia" w:ascii="Times New Roman" w:hAnsi="Times New Roman" w:eastAsia="宋体" w:cs="Times New Roman"/>
          <w:bCs/>
          <w:smallCaps w:val="0"/>
          <w:color w:val="000000"/>
          <w:sz w:val="24"/>
          <w:szCs w:val="24"/>
          <w:highlight w:val="none"/>
          <w:vertAlign w:val="superscript"/>
          <w:lang w:val="en-US" w:eastAsia="zh-CN"/>
        </w:rPr>
        <w:t>3</w:t>
      </w:r>
      <w:r>
        <w:rPr>
          <w:rFonts w:hint="eastAsia" w:ascii="Times New Roman" w:hAnsi="Times New Roman" w:eastAsia="宋体" w:cs="Times New Roman"/>
          <w:bCs/>
          <w:smallCaps w:val="0"/>
          <w:color w:val="000000"/>
          <w:sz w:val="24"/>
          <w:szCs w:val="24"/>
          <w:highlight w:val="none"/>
          <w:lang w:val="en-US" w:eastAsia="zh-CN"/>
        </w:rPr>
        <w:t>/</w:t>
      </w:r>
      <w:r>
        <w:rPr>
          <w:rFonts w:hint="eastAsia" w:ascii="Times New Roman" w:hAnsi="Times New Roman" w:eastAsia="宋体" w:cs="Times New Roman"/>
          <w:bCs/>
          <w:smallCaps w:val="0"/>
          <w:color w:val="000000"/>
          <w:sz w:val="24"/>
          <w:szCs w:val="24"/>
          <w:highlight w:val="none"/>
          <w:lang w:eastAsia="zh-CN"/>
        </w:rPr>
        <w:t>h，则单个吸附箱活性炭填充量为</w:t>
      </w:r>
      <w:r>
        <w:rPr>
          <w:rFonts w:hint="eastAsia" w:ascii="Times New Roman" w:hAnsi="Times New Roman" w:eastAsia="宋体" w:cs="Times New Roman"/>
          <w:bCs/>
          <w:smallCaps w:val="0"/>
          <w:color w:val="000000"/>
          <w:sz w:val="24"/>
          <w:szCs w:val="24"/>
          <w:highlight w:val="none"/>
          <w:lang w:val="en-US" w:eastAsia="zh-CN"/>
        </w:rPr>
        <w:t>3</w:t>
      </w:r>
      <w:r>
        <w:rPr>
          <w:rFonts w:hint="eastAsia" w:ascii="Times New Roman" w:hAnsi="Times New Roman" w:eastAsia="宋体" w:cs="Times New Roman"/>
          <w:bCs/>
          <w:smallCaps w:val="0"/>
          <w:color w:val="000000"/>
          <w:sz w:val="24"/>
          <w:szCs w:val="24"/>
          <w:highlight w:val="none"/>
          <w:lang w:eastAsia="zh-CN"/>
        </w:rPr>
        <w:t>m</w:t>
      </w:r>
      <w:r>
        <w:rPr>
          <w:rFonts w:hint="eastAsia" w:ascii="Times New Roman" w:hAnsi="Times New Roman" w:eastAsia="宋体" w:cs="Times New Roman"/>
          <w:bCs/>
          <w:smallCaps w:val="0"/>
          <w:color w:val="000000"/>
          <w:sz w:val="24"/>
          <w:szCs w:val="24"/>
          <w:highlight w:val="none"/>
          <w:vertAlign w:val="superscript"/>
          <w:lang w:val="en-US" w:eastAsia="zh-CN"/>
        </w:rPr>
        <w:t>3</w:t>
      </w:r>
      <w:r>
        <w:rPr>
          <w:rFonts w:hint="eastAsia" w:ascii="Times New Roman" w:hAnsi="Times New Roman" w:eastAsia="宋体" w:cs="Times New Roman"/>
          <w:bCs/>
          <w:smallCaps w:val="0"/>
          <w:color w:val="000000"/>
          <w:sz w:val="24"/>
          <w:szCs w:val="24"/>
          <w:highlight w:val="none"/>
          <w:lang w:eastAsia="zh-CN"/>
        </w:rPr>
        <w:t>，活性炭密度0.5g/cm</w:t>
      </w:r>
      <w:r>
        <w:rPr>
          <w:rFonts w:hint="eastAsia" w:ascii="Times New Roman" w:hAnsi="Times New Roman" w:eastAsia="宋体" w:cs="Times New Roman"/>
          <w:bCs/>
          <w:smallCaps w:val="0"/>
          <w:color w:val="000000"/>
          <w:sz w:val="24"/>
          <w:szCs w:val="24"/>
          <w:highlight w:val="none"/>
          <w:vertAlign w:val="superscript"/>
          <w:lang w:eastAsia="zh-CN"/>
        </w:rPr>
        <w:t>3</w:t>
      </w:r>
      <w:r>
        <w:rPr>
          <w:rFonts w:hint="eastAsia" w:ascii="Times New Roman" w:hAnsi="Times New Roman" w:eastAsia="宋体" w:cs="Times New Roman"/>
          <w:bCs/>
          <w:smallCaps w:val="0"/>
          <w:color w:val="000000"/>
          <w:sz w:val="24"/>
          <w:szCs w:val="24"/>
          <w:highlight w:val="none"/>
          <w:lang w:eastAsia="zh-CN"/>
        </w:rPr>
        <w:t>，则两级活性炭填充量</w:t>
      </w:r>
      <w:r>
        <w:rPr>
          <w:rFonts w:hint="eastAsia" w:ascii="Times New Roman" w:hAnsi="Times New Roman" w:eastAsia="宋体" w:cs="Times New Roman"/>
          <w:bCs/>
          <w:smallCaps w:val="0"/>
          <w:color w:val="000000"/>
          <w:sz w:val="24"/>
          <w:szCs w:val="24"/>
          <w:highlight w:val="none"/>
          <w:lang w:val="en-US" w:eastAsia="zh-CN"/>
        </w:rPr>
        <w:t>4</w:t>
      </w:r>
      <w:r>
        <w:rPr>
          <w:rFonts w:hint="eastAsia" w:ascii="Times New Roman" w:hAnsi="Times New Roman" w:eastAsia="宋体" w:cs="Times New Roman"/>
          <w:bCs/>
          <w:smallCaps w:val="0"/>
          <w:color w:val="000000"/>
          <w:sz w:val="24"/>
          <w:szCs w:val="24"/>
          <w:highlight w:val="none"/>
          <w:lang w:eastAsia="zh-CN"/>
        </w:rPr>
        <w:t>t/a</w:t>
      </w:r>
      <w:r>
        <w:rPr>
          <w:rFonts w:hint="default" w:ascii="Times New Roman" w:hAnsi="Times New Roman" w:eastAsia="宋体" w:cs="Times New Roman"/>
          <w:i w:val="0"/>
          <w:iCs w:val="0"/>
          <w:caps w:val="0"/>
          <w:smallCaps w:val="0"/>
          <w:color w:val="000000"/>
          <w:spacing w:val="8"/>
          <w:sz w:val="24"/>
          <w:szCs w:val="24"/>
          <w:highlight w:val="none"/>
          <w:shd w:val="clear" w:color="auto" w:fill="FFFFFF"/>
        </w:rPr>
        <w:t>；</w:t>
      </w:r>
      <w:r>
        <w:rPr>
          <w:rFonts w:hint="eastAsia" w:ascii="Times New Roman" w:hAnsi="Times New Roman" w:eastAsia="宋体" w:cs="Times New Roman"/>
          <w:b w:val="0"/>
          <w:bCs/>
          <w:smallCaps w:val="0"/>
          <w:color w:val="000000"/>
          <w:sz w:val="24"/>
          <w:szCs w:val="24"/>
          <w:highlight w:val="none"/>
          <w:lang w:val="en-US" w:eastAsia="zh-CN"/>
        </w:rPr>
        <w:t>活性炭吸附非甲烷总烃量为2.161t/a，活性炭有效吸附量参考《简明通风设计手册》P517页中经验值：</w:t>
      </w:r>
      <w:r>
        <w:rPr>
          <w:rFonts w:hint="eastAsia" w:ascii="Times New Roman" w:hAnsi="Times New Roman" w:eastAsia="宋体" w:cs="Times New Roman"/>
          <w:b w:val="0"/>
          <w:bCs/>
          <w:color w:val="000000"/>
          <w:sz w:val="24"/>
          <w:szCs w:val="24"/>
          <w:lang w:val="en-US" w:eastAsia="zh-CN"/>
        </w:rPr>
        <w:t>0.3kg/kg活性炭进行取值，则每年需要活性炭为7.203t/a，</w:t>
      </w:r>
      <w:r>
        <w:rPr>
          <w:rFonts w:hint="eastAsia" w:ascii="Times New Roman" w:hAnsi="Times New Roman" w:eastAsia="宋体" w:cs="Times New Roman"/>
          <w:bCs/>
          <w:color w:val="000000"/>
          <w:sz w:val="24"/>
          <w:szCs w:val="24"/>
          <w:highlight w:val="none"/>
          <w:lang w:eastAsia="zh-CN"/>
        </w:rPr>
        <w:t>考虑活性炭的活性，保证处理效率，按每</w:t>
      </w:r>
      <w:r>
        <w:rPr>
          <w:rFonts w:hint="eastAsia" w:ascii="Times New Roman" w:hAnsi="Times New Roman" w:eastAsia="宋体" w:cs="Times New Roman"/>
          <w:bCs/>
          <w:color w:val="000000"/>
          <w:sz w:val="24"/>
          <w:szCs w:val="24"/>
          <w:highlight w:val="none"/>
          <w:lang w:val="en-US" w:eastAsia="zh-CN"/>
        </w:rPr>
        <w:t>年</w:t>
      </w:r>
      <w:r>
        <w:rPr>
          <w:rFonts w:hint="eastAsia" w:ascii="Times New Roman" w:hAnsi="Times New Roman" w:eastAsia="宋体" w:cs="Times New Roman"/>
          <w:bCs/>
          <w:color w:val="000000"/>
          <w:sz w:val="24"/>
          <w:szCs w:val="24"/>
          <w:highlight w:val="none"/>
          <w:lang w:eastAsia="zh-CN"/>
        </w:rPr>
        <w:t>更换</w:t>
      </w:r>
      <w:r>
        <w:rPr>
          <w:rFonts w:hint="eastAsia" w:ascii="Times New Roman" w:hAnsi="Times New Roman" w:eastAsia="宋体" w:cs="Times New Roman"/>
          <w:bCs/>
          <w:color w:val="000000"/>
          <w:sz w:val="24"/>
          <w:szCs w:val="24"/>
          <w:highlight w:val="none"/>
          <w:lang w:val="en-US" w:eastAsia="zh-CN"/>
        </w:rPr>
        <w:t>2</w:t>
      </w:r>
      <w:r>
        <w:rPr>
          <w:rFonts w:hint="eastAsia" w:ascii="Times New Roman" w:hAnsi="Times New Roman" w:eastAsia="宋体" w:cs="Times New Roman"/>
          <w:bCs/>
          <w:color w:val="000000"/>
          <w:sz w:val="24"/>
          <w:szCs w:val="24"/>
          <w:highlight w:val="none"/>
          <w:lang w:eastAsia="zh-CN"/>
        </w:rPr>
        <w:t>次，则</w:t>
      </w:r>
      <w:r>
        <w:rPr>
          <w:rFonts w:hint="eastAsia" w:ascii="Times New Roman" w:hAnsi="Times New Roman" w:eastAsia="宋体" w:cs="Times New Roman"/>
          <w:b w:val="0"/>
          <w:bCs/>
          <w:smallCaps w:val="0"/>
          <w:color w:val="000000"/>
          <w:sz w:val="24"/>
          <w:szCs w:val="24"/>
          <w:highlight w:val="none"/>
          <w:lang w:val="en-US" w:eastAsia="zh-CN"/>
        </w:rPr>
        <w:t>应</w:t>
      </w:r>
      <w:r>
        <w:rPr>
          <w:rFonts w:ascii="Times New Roman" w:hAnsi="Times New Roman"/>
          <w:smallCaps w:val="0"/>
          <w:color w:val="000000"/>
          <w:sz w:val="24"/>
          <w:highlight w:val="none"/>
        </w:rPr>
        <w:t>废活性炭产生量</w:t>
      </w:r>
      <w:r>
        <w:rPr>
          <w:rFonts w:hint="eastAsia" w:ascii="Times New Roman" w:hAnsi="Times New Roman"/>
          <w:smallCaps w:val="0"/>
          <w:color w:val="000000"/>
          <w:sz w:val="24"/>
          <w:highlight w:val="none"/>
          <w:lang w:eastAsia="zh-CN"/>
        </w:rPr>
        <w:t>约</w:t>
      </w:r>
      <w:r>
        <w:rPr>
          <w:rFonts w:hint="eastAsia" w:ascii="Times New Roman" w:hAnsi="Times New Roman"/>
          <w:smallCaps w:val="0"/>
          <w:color w:val="000000"/>
          <w:sz w:val="24"/>
          <w:highlight w:val="none"/>
          <w:lang w:val="en-US" w:eastAsia="zh-CN"/>
        </w:rPr>
        <w:t>10.161</w:t>
      </w:r>
      <w:r>
        <w:rPr>
          <w:rFonts w:ascii="Times New Roman" w:hAnsi="Times New Roman"/>
          <w:smallCaps w:val="0"/>
          <w:color w:val="000000"/>
          <w:sz w:val="24"/>
          <w:highlight w:val="none"/>
        </w:rPr>
        <w:t>t/a，</w:t>
      </w:r>
      <w:r>
        <w:rPr>
          <w:rFonts w:hint="default" w:ascii="Times New Roman" w:hAnsi="Times New Roman" w:eastAsia="宋体" w:cs="Times New Roman"/>
          <w:b w:val="0"/>
          <w:bCs w:val="0"/>
          <w:smallCaps w:val="0"/>
          <w:color w:val="000000"/>
          <w:spacing w:val="0"/>
          <w:sz w:val="24"/>
          <w:szCs w:val="24"/>
          <w:highlight w:val="none"/>
          <w:lang w:eastAsia="zh-CN"/>
        </w:rPr>
        <w:t>暂存于危废间，定期交由有资质单位处置</w:t>
      </w:r>
      <w:r>
        <w:rPr>
          <w:rFonts w:ascii="Times New Roman" w:hAnsi="Times New Roman"/>
          <w:smallCaps w:val="0"/>
          <w:color w:val="000000"/>
          <w:sz w:val="24"/>
          <w:highlight w:val="none"/>
        </w:rPr>
        <w:t>。</w:t>
      </w:r>
    </w:p>
    <w:p w14:paraId="244AA1CD">
      <w:pPr>
        <w:pStyle w:val="17"/>
        <w:keepNext w:val="0"/>
        <w:keepLines w:val="0"/>
        <w:pageBreakBefore w:val="0"/>
        <w:kinsoku/>
        <w:wordWrap/>
        <w:overflowPunct/>
        <w:topLinePunct w:val="0"/>
        <w:autoSpaceDE/>
        <w:autoSpaceDN/>
        <w:bidi w:val="0"/>
        <w:adjustRightInd/>
        <w:snapToGrid/>
        <w:spacing w:line="500" w:lineRule="exact"/>
        <w:textAlignment w:val="auto"/>
        <w:rPr>
          <w:bCs/>
          <w:color w:val="000000"/>
          <w:szCs w:val="24"/>
        </w:rPr>
      </w:pPr>
      <w:r>
        <w:rPr>
          <w:bCs/>
          <w:color w:val="000000"/>
          <w:szCs w:val="24"/>
        </w:rPr>
        <w:t>本项目产生的固体废物均能够妥善处理或综合利用，措施可行，不会对周围环境产生明显影响。</w:t>
      </w:r>
    </w:p>
    <w:p w14:paraId="088383A0">
      <w:pPr>
        <w:pStyle w:val="17"/>
        <w:spacing w:line="500" w:lineRule="exact"/>
        <w:ind w:firstLine="482"/>
        <w:rPr>
          <w:b/>
          <w:color w:val="000000"/>
        </w:rPr>
      </w:pPr>
      <w:r>
        <w:rPr>
          <w:b/>
          <w:color w:val="000000"/>
        </w:rPr>
        <w:t>6．生态</w:t>
      </w:r>
    </w:p>
    <w:p w14:paraId="7AEC4C36">
      <w:pPr>
        <w:pStyle w:val="17"/>
        <w:spacing w:line="480" w:lineRule="exact"/>
        <w:rPr>
          <w:bCs/>
          <w:color w:val="000000"/>
        </w:rPr>
      </w:pPr>
      <w:r>
        <w:rPr>
          <w:bCs/>
          <w:color w:val="000000"/>
        </w:rPr>
        <w:t>本项目</w:t>
      </w:r>
      <w:r>
        <w:rPr>
          <w:bCs/>
          <w:color w:val="000000"/>
          <w:szCs w:val="24"/>
        </w:rPr>
        <w:t>占地内原有生物物种在项目周围地域广泛存在，基本不影响评价区域的生物多样性。</w:t>
      </w:r>
      <w:r>
        <w:rPr>
          <w:bCs/>
          <w:color w:val="000000"/>
        </w:rPr>
        <w:t>本项目所在区域的人工环境对生物流通起主要作用，本项目运营对生物流通的影响相对较小。</w:t>
      </w:r>
    </w:p>
    <w:p w14:paraId="15A987C3">
      <w:pPr>
        <w:pStyle w:val="17"/>
        <w:spacing w:line="460" w:lineRule="exact"/>
        <w:rPr>
          <w:rFonts w:hint="eastAsia"/>
          <w:bCs/>
          <w:color w:val="000000"/>
          <w:szCs w:val="24"/>
        </w:rPr>
      </w:pPr>
      <w:r>
        <w:rPr>
          <w:bCs/>
          <w:color w:val="000000"/>
        </w:rPr>
        <w:t>因而，本项目的建设不会对生态系统的完成性造成负面影响</w:t>
      </w:r>
    </w:p>
    <w:p w14:paraId="674C20D0">
      <w:pPr>
        <w:pStyle w:val="17"/>
        <w:spacing w:line="460" w:lineRule="exact"/>
        <w:ind w:firstLine="482"/>
        <w:rPr>
          <w:b/>
          <w:color w:val="000000"/>
        </w:rPr>
      </w:pPr>
      <w:r>
        <w:rPr>
          <w:b/>
          <w:color w:val="000000"/>
        </w:rPr>
        <w:t>7．环境风险</w:t>
      </w:r>
    </w:p>
    <w:p w14:paraId="650BA67C">
      <w:pPr>
        <w:pStyle w:val="8"/>
        <w:rPr>
          <w:rFonts w:hint="eastAsia" w:ascii="Times New Roman" w:hAnsi="Times New Roman" w:cs="Times New Roman"/>
          <w:bCs/>
          <w:snapToGrid w:val="0"/>
          <w:color w:val="000000"/>
          <w:kern w:val="0"/>
          <w:sz w:val="24"/>
          <w:szCs w:val="24"/>
          <w:highlight w:val="none"/>
          <w:lang w:val="en-US" w:eastAsia="zh-CN"/>
        </w:rPr>
      </w:pPr>
      <w:r>
        <w:rPr>
          <w:color w:val="000000"/>
          <w:sz w:val="24"/>
        </w:rPr>
        <w:t>环境风险评价是分析和预测建设项目对环境存在的潜在危险、有害因素，针对建设项目建设和运行期间可能发生的突发性事件或事故，引起有毒有害和易燃易爆等物质泄漏所造成的对环境影响和损害程度，提出合理可行的防范、应急与减缓措施，以使建设项目事故率、事故损失和事故造成的环境影响达到可接受水平。</w:t>
      </w:r>
    </w:p>
    <w:p w14:paraId="4F6D68F1">
      <w:pPr>
        <w:pStyle w:val="17"/>
        <w:ind w:firstLine="482"/>
        <w:rPr>
          <w:b/>
          <w:color w:val="000000"/>
        </w:rPr>
      </w:pPr>
      <w:r>
        <w:rPr>
          <w:b/>
          <w:color w:val="000000"/>
        </w:rPr>
        <w:t>8．电磁辐射</w:t>
      </w:r>
    </w:p>
    <w:p w14:paraId="12426F33">
      <w:pPr>
        <w:pStyle w:val="8"/>
        <w:rPr>
          <w:rFonts w:hint="eastAsia" w:ascii="Times New Roman" w:hAnsi="Times New Roman" w:cs="Times New Roman"/>
          <w:bCs/>
          <w:snapToGrid w:val="0"/>
          <w:color w:val="000000"/>
          <w:kern w:val="0"/>
          <w:sz w:val="24"/>
          <w:szCs w:val="24"/>
          <w:highlight w:val="none"/>
          <w:lang w:val="en-US" w:eastAsia="zh-CN"/>
        </w:rPr>
      </w:pPr>
      <w:r>
        <w:rPr>
          <w:rFonts w:ascii="Times New Roman" w:hAnsi="Times New Roman" w:eastAsia="宋体" w:cs="Times New Roman"/>
          <w:color w:val="000000"/>
          <w:kern w:val="2"/>
          <w:sz w:val="24"/>
          <w:szCs w:val="24"/>
          <w:lang w:val="en-US" w:eastAsia="zh-CN" w:bidi="ar-SA"/>
        </w:rPr>
        <w:t>本项目不</w:t>
      </w:r>
      <w:r>
        <w:rPr>
          <w:rFonts w:hint="eastAsia" w:ascii="Times New Roman" w:hAnsi="Times New Roman" w:eastAsia="宋体" w:cs="Times New Roman"/>
          <w:color w:val="000000"/>
          <w:kern w:val="2"/>
          <w:sz w:val="24"/>
          <w:szCs w:val="24"/>
          <w:lang w:val="en-US" w:eastAsia="zh-CN" w:bidi="ar-SA"/>
        </w:rPr>
        <w:t>涉及</w:t>
      </w:r>
      <w:r>
        <w:rPr>
          <w:rFonts w:ascii="Times New Roman" w:hAnsi="Times New Roman" w:eastAsia="宋体" w:cs="Times New Roman"/>
          <w:color w:val="000000"/>
          <w:kern w:val="2"/>
          <w:sz w:val="24"/>
          <w:szCs w:val="24"/>
          <w:lang w:val="en-US" w:eastAsia="zh-CN" w:bidi="ar-SA"/>
        </w:rPr>
        <w:t>电磁辐射。</w:t>
      </w:r>
    </w:p>
    <w:p w14:paraId="235E2143">
      <w:pPr>
        <w:spacing w:line="440" w:lineRule="exact"/>
        <w:ind w:firstLine="480" w:firstLineChars="200"/>
        <w:rPr>
          <w:color w:val="000000"/>
          <w:sz w:val="24"/>
        </w:rPr>
      </w:pPr>
      <w:r>
        <w:rPr>
          <w:color w:val="000000"/>
          <w:sz w:val="24"/>
        </w:rPr>
        <w:t>项目在认真落实本报告表中提出的各项污染防治措施的前提下，其所排放的各种污染物可以做到达标排放，对周围环境的影响可控制在一定程度和范围内，从环境保护角度论证，本项目的建设环境影响可行。</w:t>
      </w:r>
    </w:p>
    <w:p w14:paraId="6A26E4AF">
      <w:pPr>
        <w:rPr>
          <w:rFonts w:hint="eastAsia" w:ascii="Times New Roman" w:hAnsi="Times New Roman" w:eastAsia="宋体" w:cs="Times New Roman"/>
          <w:b w:val="0"/>
          <w:bCs w:val="0"/>
          <w:snapToGrid w:val="0"/>
          <w:color w:val="000000"/>
          <w:kern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_x0002_.镼聭镼.">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roma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A33B45"/>
    <w:rsid w:val="51490166"/>
    <w:rsid w:val="7DDE1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semiHidden/>
    <w:qFormat/>
    <w:uiPriority w:val="0"/>
    <w:pPr>
      <w:jc w:val="left"/>
    </w:pPr>
    <w:rPr>
      <w:kern w:val="0"/>
      <w:sz w:val="24"/>
      <w:szCs w:val="20"/>
    </w:rPr>
  </w:style>
  <w:style w:type="paragraph" w:styleId="3">
    <w:name w:val="toc 2"/>
    <w:basedOn w:val="1"/>
    <w:next w:val="1"/>
    <w:qFormat/>
    <w:uiPriority w:val="0"/>
    <w:pPr>
      <w:ind w:left="240"/>
      <w:jc w:val="left"/>
    </w:pPr>
    <w:rPr>
      <w:smallCaps/>
      <w:sz w:val="24"/>
      <w:szCs w:val="20"/>
    </w:rPr>
  </w:style>
  <w:style w:type="table" w:styleId="5">
    <w:name w:val="Table Grid"/>
    <w:basedOn w:val="4"/>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qFormat/>
    <w:uiPriority w:val="22"/>
    <w:rPr>
      <w:b/>
    </w:rPr>
  </w:style>
  <w:style w:type="paragraph" w:customStyle="1" w:styleId="8">
    <w:name w:val="书正文"/>
    <w:basedOn w:val="1"/>
    <w:qFormat/>
    <w:uiPriority w:val="0"/>
    <w:pPr>
      <w:spacing w:line="500" w:lineRule="exact"/>
      <w:ind w:firstLine="640" w:firstLineChars="200"/>
    </w:pPr>
  </w:style>
  <w:style w:type="paragraph" w:customStyle="1" w:styleId="9">
    <w:name w:val="Table Text"/>
    <w:basedOn w:val="1"/>
    <w:semiHidden/>
    <w:qFormat/>
    <w:uiPriority w:val="0"/>
    <w:rPr>
      <w:rFonts w:ascii="宋体" w:hAnsi="宋体" w:eastAsia="宋体" w:cs="宋体"/>
      <w:sz w:val="18"/>
      <w:szCs w:val="18"/>
      <w:lang w:val="en-US" w:eastAsia="en-US" w:bidi="ar-SA"/>
    </w:rPr>
  </w:style>
  <w:style w:type="paragraph" w:customStyle="1" w:styleId="10">
    <w:name w:val="报告表正文"/>
    <w:basedOn w:val="11"/>
    <w:qFormat/>
    <w:uiPriority w:val="0"/>
    <w:pPr>
      <w:adjustRightInd w:val="0"/>
      <w:spacing w:line="312" w:lineRule="auto"/>
      <w:ind w:left="113" w:right="113" w:firstLine="482"/>
      <w:jc w:val="left"/>
      <w:textAlignment w:val="baseline"/>
    </w:pPr>
    <w:rPr>
      <w:kern w:val="0"/>
      <w:sz w:val="24"/>
      <w:szCs w:val="20"/>
    </w:rPr>
  </w:style>
  <w:style w:type="paragraph" w:customStyle="1" w:styleId="11">
    <w:name w:val="Default"/>
    <w:basedOn w:val="12"/>
    <w:next w:val="14"/>
    <w:qFormat/>
    <w:uiPriority w:val="0"/>
    <w:pPr>
      <w:widowControl w:val="0"/>
      <w:autoSpaceDE w:val="0"/>
      <w:autoSpaceDN w:val="0"/>
      <w:adjustRightInd w:val="0"/>
    </w:pPr>
    <w:rPr>
      <w:rFonts w:ascii="宋体_x0002_.镼聭镼." w:hAnsi="Calibri" w:eastAsia="宋体_x0002_.镼聭镼." w:cs="宋体_x0002_.镼聭镼."/>
      <w:color w:val="000000"/>
      <w:sz w:val="24"/>
      <w:szCs w:val="24"/>
      <w:lang w:val="en-US" w:eastAsia="zh-CN" w:bidi="ar-SA"/>
    </w:rPr>
  </w:style>
  <w:style w:type="paragraph" w:customStyle="1" w:styleId="12">
    <w:name w:val="纯文本1"/>
    <w:basedOn w:val="13"/>
    <w:qFormat/>
    <w:uiPriority w:val="0"/>
    <w:pPr>
      <w:adjustRightInd w:val="0"/>
      <w:snapToGrid w:val="0"/>
      <w:spacing w:line="312" w:lineRule="atLeast"/>
      <w:textAlignment w:val="baseline"/>
    </w:pPr>
    <w:rPr>
      <w:rFonts w:hAnsi="Courier New"/>
      <w:kern w:val="0"/>
    </w:rPr>
  </w:style>
  <w:style w:type="paragraph" w:customStyle="1" w:styleId="13">
    <w:name w:val="正文_0"/>
    <w:next w:val="12"/>
    <w:qFormat/>
    <w:uiPriority w:val="0"/>
    <w:pPr>
      <w:widowControl w:val="0"/>
      <w:jc w:val="both"/>
    </w:pPr>
    <w:rPr>
      <w:rFonts w:ascii="Calibri" w:hAnsi="Calibri" w:eastAsia="仿宋_GB2312" w:cs="Times New Roman"/>
      <w:kern w:val="2"/>
      <w:sz w:val="32"/>
      <w:szCs w:val="24"/>
      <w:lang w:val="en-US" w:eastAsia="zh-CN" w:bidi="ar-SA"/>
    </w:rPr>
  </w:style>
  <w:style w:type="paragraph" w:customStyle="1" w:styleId="14">
    <w:name w:val="样式35"/>
    <w:basedOn w:val="15"/>
    <w:next w:val="16"/>
    <w:qFormat/>
    <w:uiPriority w:val="0"/>
    <w:pPr>
      <w:spacing w:line="312" w:lineRule="auto"/>
      <w:ind w:firstLine="567"/>
    </w:pPr>
    <w:rPr>
      <w:rFonts w:ascii="宋体"/>
    </w:rPr>
  </w:style>
  <w:style w:type="paragraph" w:customStyle="1" w:styleId="15">
    <w:name w:val="表 内容"/>
    <w:basedOn w:val="1"/>
    <w:qFormat/>
    <w:uiPriority w:val="0"/>
    <w:pPr>
      <w:spacing w:line="240" w:lineRule="atLeast"/>
      <w:jc w:val="center"/>
    </w:pPr>
    <w:rPr>
      <w:sz w:val="21"/>
      <w:szCs w:val="21"/>
    </w:rPr>
  </w:style>
  <w:style w:type="paragraph" w:customStyle="1" w:styleId="16">
    <w:name w:val="font6"/>
    <w:basedOn w:val="1"/>
    <w:next w:val="3"/>
    <w:qFormat/>
    <w:uiPriority w:val="0"/>
    <w:pPr>
      <w:widowControl/>
      <w:spacing w:before="280" w:after="280"/>
      <w:ind w:firstLine="0"/>
    </w:pPr>
    <w:rPr>
      <w:sz w:val="21"/>
    </w:rPr>
  </w:style>
  <w:style w:type="paragraph" w:customStyle="1" w:styleId="17">
    <w:name w:val="正文 首行缩进:  2 字符"/>
    <w:basedOn w:val="1"/>
    <w:semiHidden/>
    <w:qFormat/>
    <w:uiPriority w:val="0"/>
    <w:pPr>
      <w:spacing w:line="520" w:lineRule="exact"/>
      <w:ind w:firstLine="480" w:firstLineChars="200"/>
    </w:pPr>
    <w:rPr>
      <w:kern w:val="44"/>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2026-08-27T03:19:34Z</dcterms:created>
  <dc:creator>X.L.Schillor</dc:creator>
  <cp:lastModifiedBy>席绍添</cp:lastModifiedBy>
  <dcterms:modified xsi:type="dcterms:W3CDTF">2026-08-27T03:26:22Z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eyJoZGlkIjoiNjRkODU1MDMwNjdhNTM4YTAzMzliOGJiZmY0YTI3YjgiLCJ1c2VySWQiOiIxNzEwNjc5MTU1In0=</vt:lpwstr>
  </property>
  <property fmtid="{D5CDD505-2E9C-101B-9397-08002B2CF9AE}" pid="4" name="ICV">
    <vt:lpwstr>A9768331F0384DBE82F991A92B87986E_12</vt:lpwstr>
  </property>
</Properties>
</file>